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8046" w14:textId="11FE643D" w:rsidR="0067108A" w:rsidRPr="00E574C2" w:rsidRDefault="008E2126" w:rsidP="00E574C2">
      <w:pPr>
        <w:pStyle w:val="Citazioneintensa"/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noProof/>
          <w:spacing w:val="0"/>
          <w:sz w:val="28"/>
          <w:szCs w:val="2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7216" behindDoc="0" locked="0" layoutInCell="1" allowOverlap="1" wp14:anchorId="20F6F5FA" wp14:editId="3D4749B8">
            <wp:simplePos x="0" y="0"/>
            <wp:positionH relativeFrom="margin">
              <wp:posOffset>95250</wp:posOffset>
            </wp:positionH>
            <wp:positionV relativeFrom="margin">
              <wp:posOffset>66675</wp:posOffset>
            </wp:positionV>
            <wp:extent cx="1038225" cy="1085850"/>
            <wp:effectExtent l="95250" t="95250" r="104775" b="952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05"/>
                    <a:stretch/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F9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Regolamento</w:t>
      </w:r>
      <w:r w:rsidR="00757E01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  <w:r w:rsidR="00467E40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EC0DEB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’</w:t>
      </w:r>
      <w:r w:rsidR="00E574C2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822F9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Campionato Provinciale</w:t>
      </w:r>
      <w:r w:rsidR="00C673FD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Ca5</w:t>
      </w:r>
      <w:r w:rsidR="008822F9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673FD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737A22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673FD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1D3C88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Stagione Sportiva</w:t>
      </w:r>
      <w:r w:rsidR="00563294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80602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467E40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080602" w:rsidRPr="00E574C2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/202</w:t>
      </w:r>
      <w:r w:rsidR="00467E40">
        <w:rPr>
          <w:rStyle w:val="Riferimentointenso"/>
          <w:rFonts w:ascii="Adobe Fan Heiti Std B" w:eastAsia="Adobe Fan Heiti Std B" w:hAnsi="Adobe Fan Heiti Std B"/>
          <w:i w:val="0"/>
          <w:smallCaps w:val="0"/>
          <w:spacing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14:paraId="15B7DEEA" w14:textId="60189CA2" w:rsidR="00757E01" w:rsidRPr="00757E01" w:rsidRDefault="00757E01" w:rsidP="00757E01">
      <w:pPr>
        <w:pStyle w:val="Titolo6"/>
        <w:jc w:val="center"/>
        <w:rPr>
          <w:rFonts w:asciiTheme="minorHAnsi" w:hAnsiTheme="minorHAnsi"/>
          <w:b/>
          <w:szCs w:val="24"/>
          <w:u w:val="none"/>
        </w:rPr>
      </w:pPr>
      <w:r w:rsidRPr="00757E01">
        <w:rPr>
          <w:rFonts w:asciiTheme="minorHAnsi" w:hAnsiTheme="minorHAnsi"/>
          <w:b/>
          <w:szCs w:val="24"/>
          <w:u w:val="none"/>
        </w:rPr>
        <w:t xml:space="preserve">ART. </w:t>
      </w:r>
      <w:r w:rsidR="00367F7A" w:rsidRPr="00757E01">
        <w:rPr>
          <w:rFonts w:asciiTheme="minorHAnsi" w:hAnsiTheme="minorHAnsi"/>
          <w:b/>
          <w:szCs w:val="24"/>
          <w:u w:val="none"/>
        </w:rPr>
        <w:t>1 AMMISSIONE</w:t>
      </w:r>
    </w:p>
    <w:p w14:paraId="49EF768C" w14:textId="77777777" w:rsidR="00757E01" w:rsidRPr="00757E01" w:rsidRDefault="00757E01" w:rsidP="00757E01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02A3B3E7" w14:textId="77777777" w:rsidR="0035026E" w:rsidRDefault="002B5CD2" w:rsidP="00757E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La Fase Provinciale del Campionato Nazionale è organizzata e gestita</w:t>
      </w:r>
      <w:r w:rsidR="00757E01" w:rsidRPr="00757E01">
        <w:rPr>
          <w:rFonts w:cs="Arial"/>
        </w:rPr>
        <w:t xml:space="preserve"> dalla Commissione Calcio a Cinque CSI Venezia, possono partecipare le squadre appartenenti alle Società Sportive affiliate al C</w:t>
      </w:r>
      <w:r w:rsidR="0035026E">
        <w:rPr>
          <w:rFonts w:cs="Arial"/>
        </w:rPr>
        <w:t>SI.</w:t>
      </w:r>
    </w:p>
    <w:p w14:paraId="5D394CA1" w14:textId="14C05305" w:rsidR="00757E01" w:rsidRPr="0035026E" w:rsidRDefault="00757E01" w:rsidP="00757E01">
      <w:pPr>
        <w:autoSpaceDE w:val="0"/>
        <w:autoSpaceDN w:val="0"/>
        <w:adjustRightInd w:val="0"/>
        <w:jc w:val="both"/>
        <w:rPr>
          <w:rFonts w:cs="Arial"/>
        </w:rPr>
      </w:pPr>
      <w:r w:rsidRPr="00757E01">
        <w:rPr>
          <w:rFonts w:cs="Arial"/>
        </w:rPr>
        <w:t xml:space="preserve"> Il Campionato è suddiviso nelle </w:t>
      </w:r>
      <w:r w:rsidR="00EC0DEB" w:rsidRPr="00757E01">
        <w:rPr>
          <w:rFonts w:cs="Arial"/>
        </w:rPr>
        <w:t xml:space="preserve">serie: </w:t>
      </w:r>
      <w:r w:rsidR="00EC0DEB" w:rsidRPr="00EC0DEB">
        <w:rPr>
          <w:rFonts w:cs="Arial"/>
          <w:b/>
          <w:bCs/>
        </w:rPr>
        <w:t>Eccellenza</w:t>
      </w:r>
      <w:r w:rsidR="00080602" w:rsidRPr="00EC0DEB">
        <w:rPr>
          <w:rFonts w:cs="Arial"/>
          <w:b/>
          <w:bCs/>
        </w:rPr>
        <w:t xml:space="preserve"> e</w:t>
      </w:r>
      <w:r w:rsidR="00080602">
        <w:rPr>
          <w:rFonts w:cs="Arial"/>
          <w:b/>
        </w:rPr>
        <w:t xml:space="preserve"> Promozione. </w:t>
      </w:r>
    </w:p>
    <w:p w14:paraId="7A3DA0AB" w14:textId="65F70BE6" w:rsidR="00757E01" w:rsidRPr="00757E01" w:rsidRDefault="00757E01" w:rsidP="00757E01">
      <w:pPr>
        <w:autoSpaceDE w:val="0"/>
        <w:autoSpaceDN w:val="0"/>
        <w:adjustRightInd w:val="0"/>
        <w:jc w:val="both"/>
        <w:rPr>
          <w:rFonts w:cs="Arial"/>
        </w:rPr>
      </w:pPr>
      <w:r w:rsidRPr="00757E01">
        <w:rPr>
          <w:rFonts w:cs="Arial"/>
        </w:rPr>
        <w:t xml:space="preserve">Sono ammesse </w:t>
      </w:r>
      <w:r w:rsidRPr="00EC0DEB">
        <w:rPr>
          <w:rFonts w:cs="Arial"/>
        </w:rPr>
        <w:t>alla Serie Eccellenza</w:t>
      </w:r>
      <w:r w:rsidRPr="00757E01">
        <w:rPr>
          <w:rFonts w:cs="Arial"/>
        </w:rPr>
        <w:t xml:space="preserve"> le squadre che ne abbiano acquisito il diritto secondo quanto disposto dalla </w:t>
      </w:r>
      <w:r w:rsidR="00EC0DEB" w:rsidRPr="00757E01">
        <w:rPr>
          <w:rFonts w:cs="Arial"/>
        </w:rPr>
        <w:t>Commissione</w:t>
      </w:r>
      <w:r w:rsidR="00EC0DEB">
        <w:rPr>
          <w:rFonts w:cs="Arial"/>
        </w:rPr>
        <w:t xml:space="preserve"> Ca</w:t>
      </w:r>
      <w:r w:rsidR="00A52A75">
        <w:rPr>
          <w:rFonts w:cs="Arial"/>
        </w:rPr>
        <w:t>5</w:t>
      </w:r>
      <w:r w:rsidRPr="00757E01">
        <w:rPr>
          <w:rFonts w:cs="Arial"/>
        </w:rPr>
        <w:t>, sono ammesse alle serie</w:t>
      </w:r>
      <w:r w:rsidR="00EC0DEB">
        <w:rPr>
          <w:rFonts w:cs="Arial"/>
        </w:rPr>
        <w:t xml:space="preserve"> Promozione</w:t>
      </w:r>
      <w:r w:rsidRPr="00757E01">
        <w:rPr>
          <w:rFonts w:cs="Arial"/>
        </w:rPr>
        <w:t xml:space="preserve"> </w:t>
      </w:r>
      <w:r w:rsidR="0089472D">
        <w:rPr>
          <w:rFonts w:cs="Arial"/>
        </w:rPr>
        <w:t>le</w:t>
      </w:r>
      <w:r w:rsidRPr="00757E01">
        <w:rPr>
          <w:rFonts w:cs="Arial"/>
        </w:rPr>
        <w:t xml:space="preserve"> squadre la cui richiesta sia stata accetta</w:t>
      </w:r>
      <w:r w:rsidR="00F2278C">
        <w:rPr>
          <w:rFonts w:cs="Arial"/>
        </w:rPr>
        <w:t>ta</w:t>
      </w:r>
      <w:r w:rsidRPr="00757E01">
        <w:rPr>
          <w:rFonts w:cs="Arial"/>
        </w:rPr>
        <w:t xml:space="preserve"> dalla Commissione</w:t>
      </w:r>
      <w:r w:rsidR="00EC0DEB">
        <w:rPr>
          <w:rFonts w:cs="Arial"/>
        </w:rPr>
        <w:t>,</w:t>
      </w:r>
      <w:r w:rsidRPr="00757E01">
        <w:rPr>
          <w:rFonts w:cs="Arial"/>
        </w:rPr>
        <w:t xml:space="preserve"> </w:t>
      </w:r>
      <w:r w:rsidR="00367F7A">
        <w:rPr>
          <w:rFonts w:cs="Arial"/>
        </w:rPr>
        <w:t xml:space="preserve">entrambe </w:t>
      </w:r>
      <w:r w:rsidRPr="00757E01">
        <w:rPr>
          <w:rFonts w:cs="Arial"/>
        </w:rPr>
        <w:t>entro il numero dei posti disponibili</w:t>
      </w:r>
      <w:r w:rsidR="00AB1168">
        <w:rPr>
          <w:rFonts w:cs="Arial"/>
        </w:rPr>
        <w:t>.</w:t>
      </w:r>
    </w:p>
    <w:p w14:paraId="2949AB58" w14:textId="77777777" w:rsidR="00757E01" w:rsidRPr="00757E01" w:rsidRDefault="00757E01" w:rsidP="00757E01">
      <w:pPr>
        <w:pStyle w:val="Titolo3"/>
        <w:rPr>
          <w:rFonts w:asciiTheme="minorHAnsi" w:hAnsiTheme="minorHAnsi"/>
          <w:i w:val="0"/>
          <w:sz w:val="22"/>
        </w:rPr>
      </w:pPr>
    </w:p>
    <w:p w14:paraId="0A3F261D" w14:textId="77777777" w:rsidR="00757E01" w:rsidRPr="00757E01" w:rsidRDefault="00757E01" w:rsidP="00757E01">
      <w:pPr>
        <w:pStyle w:val="Titolo3"/>
        <w:rPr>
          <w:rFonts w:asciiTheme="minorHAnsi" w:hAnsiTheme="minorHAnsi"/>
          <w:i w:val="0"/>
          <w:sz w:val="22"/>
        </w:rPr>
      </w:pPr>
      <w:r w:rsidRPr="00757E01">
        <w:rPr>
          <w:rFonts w:asciiTheme="minorHAnsi" w:hAnsiTheme="minorHAnsi"/>
          <w:i w:val="0"/>
          <w:sz w:val="22"/>
        </w:rPr>
        <w:t>ART. 2 TESSERAMENTO</w:t>
      </w:r>
    </w:p>
    <w:p w14:paraId="33A5E387" w14:textId="77777777" w:rsidR="00757E01" w:rsidRPr="00757E01" w:rsidRDefault="00757E01" w:rsidP="00757E0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E168655" w14:textId="0720BF36" w:rsidR="00757E01" w:rsidRPr="00757E01" w:rsidRDefault="00757E01" w:rsidP="00757E01">
      <w:pPr>
        <w:autoSpaceDE w:val="0"/>
        <w:autoSpaceDN w:val="0"/>
        <w:adjustRightInd w:val="0"/>
        <w:jc w:val="both"/>
        <w:rPr>
          <w:rFonts w:cs="Arial"/>
          <w:b/>
        </w:rPr>
      </w:pPr>
      <w:r w:rsidRPr="00757E01">
        <w:rPr>
          <w:rFonts w:cs="Arial"/>
        </w:rPr>
        <w:t xml:space="preserve">Gli atleti dovranno essere tesserati entro il </w:t>
      </w:r>
      <w:r w:rsidR="00080602">
        <w:rPr>
          <w:rFonts w:cs="Arial"/>
        </w:rPr>
        <w:t xml:space="preserve">giorno </w:t>
      </w:r>
      <w:r w:rsidR="00E574C2">
        <w:rPr>
          <w:rFonts w:cs="Arial"/>
          <w:b/>
          <w:u w:val="single"/>
        </w:rPr>
        <w:t>30 settem</w:t>
      </w:r>
      <w:r w:rsidR="00080602">
        <w:rPr>
          <w:rFonts w:cs="Arial"/>
          <w:b/>
          <w:u w:val="single"/>
        </w:rPr>
        <w:t>bre 202</w:t>
      </w:r>
      <w:r w:rsidR="00467E40">
        <w:rPr>
          <w:rFonts w:cs="Arial"/>
          <w:b/>
          <w:u w:val="single"/>
        </w:rPr>
        <w:t>3</w:t>
      </w:r>
      <w:r w:rsidRPr="00757E01">
        <w:rPr>
          <w:rFonts w:cs="Arial"/>
          <w:b/>
          <w:u w:val="single"/>
        </w:rPr>
        <w:t>.</w:t>
      </w:r>
      <w:r w:rsidRPr="00757E01">
        <w:rPr>
          <w:rFonts w:cs="Arial"/>
        </w:rPr>
        <w:t xml:space="preserve"> Successivamente le rose delle squadre potranno essere integrate</w:t>
      </w:r>
      <w:r w:rsidR="00224E43">
        <w:rPr>
          <w:rFonts w:cs="Arial"/>
        </w:rPr>
        <w:t xml:space="preserve"> </w:t>
      </w:r>
      <w:r w:rsidR="00224E43">
        <w:rPr>
          <w:rFonts w:cs="Arial"/>
          <w:b/>
          <w:bCs/>
        </w:rPr>
        <w:t xml:space="preserve">dal </w:t>
      </w:r>
      <w:r w:rsidR="00467E40">
        <w:rPr>
          <w:rFonts w:cs="Arial"/>
          <w:b/>
          <w:bCs/>
        </w:rPr>
        <w:t>2</w:t>
      </w:r>
      <w:r w:rsidR="00224E43">
        <w:rPr>
          <w:rFonts w:cs="Arial"/>
          <w:b/>
          <w:bCs/>
        </w:rPr>
        <w:t xml:space="preserve"> ottobre 202</w:t>
      </w:r>
      <w:r w:rsidR="00467E40">
        <w:rPr>
          <w:rFonts w:cs="Arial"/>
          <w:b/>
          <w:bCs/>
        </w:rPr>
        <w:t>3</w:t>
      </w:r>
      <w:r w:rsidRPr="00757E01">
        <w:rPr>
          <w:rFonts w:cs="Arial"/>
        </w:rPr>
        <w:t xml:space="preserve"> </w:t>
      </w:r>
      <w:r w:rsidR="00080602">
        <w:rPr>
          <w:rFonts w:cs="Arial"/>
          <w:b/>
        </w:rPr>
        <w:t xml:space="preserve">fino al </w:t>
      </w:r>
      <w:r w:rsidR="00AA2897">
        <w:rPr>
          <w:rFonts w:cs="Arial"/>
          <w:b/>
        </w:rPr>
        <w:t>28</w:t>
      </w:r>
      <w:r w:rsidR="002B5CD2">
        <w:rPr>
          <w:rFonts w:cs="Arial"/>
          <w:b/>
        </w:rPr>
        <w:t xml:space="preserve"> </w:t>
      </w:r>
      <w:r w:rsidR="00AA2897">
        <w:rPr>
          <w:rFonts w:cs="Arial"/>
          <w:b/>
        </w:rPr>
        <w:t>febbrai</w:t>
      </w:r>
      <w:r w:rsidR="00A52A75">
        <w:rPr>
          <w:rFonts w:cs="Arial"/>
          <w:b/>
        </w:rPr>
        <w:t xml:space="preserve">o </w:t>
      </w:r>
      <w:r w:rsidR="002B5CD2">
        <w:rPr>
          <w:rFonts w:cs="Arial"/>
          <w:b/>
        </w:rPr>
        <w:t>20</w:t>
      </w:r>
      <w:r w:rsidR="00080602">
        <w:rPr>
          <w:rFonts w:cs="Arial"/>
          <w:b/>
        </w:rPr>
        <w:t>2</w:t>
      </w:r>
      <w:r w:rsidR="00467E40">
        <w:rPr>
          <w:rFonts w:cs="Arial"/>
          <w:b/>
        </w:rPr>
        <w:t>4</w:t>
      </w:r>
      <w:r w:rsidR="00C76F34">
        <w:rPr>
          <w:rFonts w:cs="Arial"/>
          <w:b/>
        </w:rPr>
        <w:t xml:space="preserve"> utilizzando il modulo</w:t>
      </w:r>
      <w:r w:rsidRPr="00757E01">
        <w:rPr>
          <w:rFonts w:cs="Arial"/>
          <w:b/>
        </w:rPr>
        <w:t xml:space="preserve"> </w:t>
      </w:r>
      <w:r w:rsidRPr="00757E01">
        <w:rPr>
          <w:rFonts w:cs="Arial"/>
          <w:b/>
          <w:u w:val="single"/>
        </w:rPr>
        <w:t>Richiesta Integrazione Rosa</w:t>
      </w:r>
      <w:r w:rsidR="00A52A75">
        <w:rPr>
          <w:rFonts w:cs="Arial"/>
          <w:b/>
          <w:u w:val="single"/>
        </w:rPr>
        <w:t xml:space="preserve"> (R.I.R.)</w:t>
      </w:r>
      <w:r w:rsidRPr="00757E01">
        <w:rPr>
          <w:rFonts w:cs="Arial"/>
          <w:b/>
          <w:u w:val="single"/>
        </w:rPr>
        <w:t xml:space="preserve"> solo ed esclusivamente nel giorno di </w:t>
      </w:r>
      <w:r w:rsidRPr="00480774">
        <w:rPr>
          <w:rFonts w:cs="Arial"/>
          <w:b/>
          <w:u w:val="single"/>
        </w:rPr>
        <w:t xml:space="preserve">lunedì </w:t>
      </w:r>
      <w:r w:rsidR="001D3C88">
        <w:rPr>
          <w:rFonts w:cs="Arial"/>
          <w:b/>
          <w:u w:val="single"/>
        </w:rPr>
        <w:t>facendolo pervenire alla S</w:t>
      </w:r>
      <w:r w:rsidRPr="00480774">
        <w:rPr>
          <w:rFonts w:cs="Arial"/>
          <w:b/>
          <w:u w:val="single"/>
        </w:rPr>
        <w:t>egreteria del Comitato.</w:t>
      </w:r>
    </w:p>
    <w:p w14:paraId="412C7858" w14:textId="77777777" w:rsidR="00757E01" w:rsidRPr="00757E01" w:rsidRDefault="00757E01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57E01">
        <w:rPr>
          <w:rFonts w:cs="Arial"/>
        </w:rPr>
        <w:t xml:space="preserve">La partecipazione dei giocatori tesserati FIGC di Calcio a Cinque è consentita </w:t>
      </w:r>
      <w:r w:rsidR="009B7033">
        <w:rPr>
          <w:rFonts w:cs="Arial"/>
        </w:rPr>
        <w:t>p</w:t>
      </w:r>
      <w:r w:rsidR="00480774">
        <w:rPr>
          <w:rFonts w:cs="Arial"/>
        </w:rPr>
        <w:t>urché</w:t>
      </w:r>
      <w:r w:rsidR="00670BBE">
        <w:rPr>
          <w:rFonts w:cs="Arial"/>
        </w:rPr>
        <w:t xml:space="preserve"> gli atleti </w:t>
      </w:r>
      <w:r w:rsidR="00080602">
        <w:rPr>
          <w:rFonts w:cs="Arial"/>
        </w:rPr>
        <w:t xml:space="preserve">non siano tesserati in Società di seria A e B di calcio a cinque </w:t>
      </w:r>
      <w:r w:rsidR="00080602" w:rsidRPr="001D3C88">
        <w:rPr>
          <w:rFonts w:cs="Arial"/>
        </w:rPr>
        <w:t xml:space="preserve">e </w:t>
      </w:r>
      <w:r w:rsidR="00C76F34" w:rsidRPr="001D3C88">
        <w:rPr>
          <w:rFonts w:cs="Arial"/>
          <w:color w:val="000000"/>
        </w:rPr>
        <w:t>in s</w:t>
      </w:r>
      <w:r w:rsidR="00080602" w:rsidRPr="001D3C88">
        <w:rPr>
          <w:rFonts w:cs="Arial"/>
          <w:color w:val="000000"/>
        </w:rPr>
        <w:t>erie superiori alla Promozione di Calcio a 11.</w:t>
      </w:r>
    </w:p>
    <w:p w14:paraId="62119F69" w14:textId="77777777" w:rsidR="00757E01" w:rsidRPr="00757E01" w:rsidRDefault="00757E01" w:rsidP="00757E01">
      <w:pPr>
        <w:pStyle w:val="Titolo3"/>
        <w:rPr>
          <w:rFonts w:asciiTheme="minorHAnsi" w:hAnsiTheme="minorHAnsi"/>
          <w:i w:val="0"/>
          <w:sz w:val="22"/>
        </w:rPr>
      </w:pPr>
    </w:p>
    <w:p w14:paraId="591D5802" w14:textId="77777777" w:rsidR="00757E01" w:rsidRPr="00757E01" w:rsidRDefault="00757E01" w:rsidP="00757E01">
      <w:pPr>
        <w:pStyle w:val="Titolo3"/>
        <w:rPr>
          <w:rFonts w:asciiTheme="minorHAnsi" w:hAnsiTheme="minorHAnsi"/>
          <w:i w:val="0"/>
          <w:sz w:val="22"/>
        </w:rPr>
      </w:pPr>
      <w:r w:rsidRPr="00757E01">
        <w:rPr>
          <w:rFonts w:asciiTheme="minorHAnsi" w:hAnsiTheme="minorHAnsi"/>
          <w:i w:val="0"/>
          <w:sz w:val="22"/>
        </w:rPr>
        <w:t>ART. 3 DOVERI DELLE SOCIETA’</w:t>
      </w:r>
      <w:r w:rsidR="00C673FD">
        <w:rPr>
          <w:rFonts w:asciiTheme="minorHAnsi" w:hAnsiTheme="minorHAnsi"/>
          <w:i w:val="0"/>
          <w:sz w:val="22"/>
        </w:rPr>
        <w:t xml:space="preserve"> OSPITANTE</w:t>
      </w:r>
    </w:p>
    <w:p w14:paraId="55C62EE6" w14:textId="77777777" w:rsidR="00757E01" w:rsidRPr="00757E01" w:rsidRDefault="00757E01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F021628" w14:textId="23531090" w:rsidR="00D0435E" w:rsidRDefault="00757E01" w:rsidP="00757E01">
      <w:pPr>
        <w:autoSpaceDE w:val="0"/>
        <w:autoSpaceDN w:val="0"/>
        <w:adjustRightInd w:val="0"/>
        <w:jc w:val="both"/>
        <w:rPr>
          <w:rFonts w:cs="Arial"/>
          <w:color w:val="000000"/>
          <w:u w:val="single"/>
        </w:rPr>
      </w:pPr>
      <w:r w:rsidRPr="00757E01">
        <w:rPr>
          <w:rFonts w:cs="Arial"/>
          <w:color w:val="000000"/>
        </w:rPr>
        <w:t>La Società</w:t>
      </w:r>
      <w:r w:rsidR="00C673FD">
        <w:rPr>
          <w:rFonts w:cs="Arial"/>
          <w:color w:val="000000"/>
        </w:rPr>
        <w:t xml:space="preserve"> ospitante </w:t>
      </w:r>
      <w:r w:rsidRPr="00757E01">
        <w:rPr>
          <w:rFonts w:cs="Arial"/>
          <w:color w:val="000000"/>
        </w:rPr>
        <w:t>deve mettere a disposizione un campo da gioco</w:t>
      </w:r>
      <w:r w:rsidR="00EC0DEB">
        <w:rPr>
          <w:rFonts w:cs="Arial"/>
          <w:color w:val="000000"/>
        </w:rPr>
        <w:t xml:space="preserve"> coperto durante la stagione invernale</w:t>
      </w:r>
      <w:r w:rsidR="00C673FD">
        <w:rPr>
          <w:rFonts w:cs="Arial"/>
          <w:color w:val="000000"/>
        </w:rPr>
        <w:t xml:space="preserve"> </w:t>
      </w:r>
      <w:r w:rsidRPr="00757E01">
        <w:rPr>
          <w:rFonts w:cs="Arial"/>
          <w:color w:val="000000"/>
          <w:u w:val="single"/>
        </w:rPr>
        <w:t>omologato come idoneo dalla Commissione</w:t>
      </w:r>
      <w:r w:rsidR="001D3C88">
        <w:rPr>
          <w:rFonts w:cs="Arial"/>
          <w:color w:val="000000"/>
          <w:u w:val="single"/>
        </w:rPr>
        <w:t xml:space="preserve"> Calcio a Cinque. </w:t>
      </w:r>
    </w:p>
    <w:p w14:paraId="34F700AB" w14:textId="77777777" w:rsidR="00D0435E" w:rsidRPr="00757E01" w:rsidRDefault="00C673FD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Nella struttura dovrà altresì essere presente </w:t>
      </w:r>
      <w:r w:rsidR="00D0435E">
        <w:rPr>
          <w:rFonts w:cs="Arial"/>
          <w:color w:val="000000"/>
        </w:rPr>
        <w:t>un defibrillatore e almeno un addetto all’utilizzo dello stesso che sia in possess</w:t>
      </w:r>
      <w:r w:rsidR="009B7033">
        <w:rPr>
          <w:rFonts w:cs="Arial"/>
          <w:color w:val="000000"/>
        </w:rPr>
        <w:t>o della certificazione di legge</w:t>
      </w:r>
      <w:r>
        <w:rPr>
          <w:rFonts w:cs="Arial"/>
          <w:color w:val="000000"/>
        </w:rPr>
        <w:t xml:space="preserve"> che lo abilita all’uso</w:t>
      </w:r>
      <w:r w:rsidR="00BC0A5F">
        <w:rPr>
          <w:rFonts w:cs="Arial"/>
          <w:color w:val="000000"/>
        </w:rPr>
        <w:t xml:space="preserve"> in corso di validità, tale </w:t>
      </w:r>
      <w:r>
        <w:rPr>
          <w:rFonts w:cs="Arial"/>
          <w:color w:val="000000"/>
        </w:rPr>
        <w:t>addetto</w:t>
      </w:r>
      <w:r w:rsidR="009B7033">
        <w:rPr>
          <w:rFonts w:cs="Arial"/>
          <w:color w:val="000000"/>
        </w:rPr>
        <w:t xml:space="preserve"> dovrà essere indicato nella distinta di gara.</w:t>
      </w:r>
    </w:p>
    <w:p w14:paraId="02E17698" w14:textId="5FB9B54F" w:rsidR="00224E43" w:rsidRDefault="00757E01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57E01">
        <w:rPr>
          <w:rFonts w:cs="Arial"/>
          <w:color w:val="000000"/>
        </w:rPr>
        <w:t xml:space="preserve">Le Società </w:t>
      </w:r>
      <w:r w:rsidR="00C673FD">
        <w:rPr>
          <w:rFonts w:cs="Arial"/>
          <w:color w:val="000000"/>
        </w:rPr>
        <w:t>ospitant</w:t>
      </w:r>
      <w:r w:rsidR="00224E43">
        <w:rPr>
          <w:rFonts w:cs="Arial"/>
          <w:color w:val="000000"/>
        </w:rPr>
        <w:t>i</w:t>
      </w:r>
      <w:r w:rsidR="00C673FD">
        <w:rPr>
          <w:rFonts w:cs="Arial"/>
          <w:color w:val="000000"/>
        </w:rPr>
        <w:t xml:space="preserve"> </w:t>
      </w:r>
      <w:r w:rsidR="00224E43">
        <w:rPr>
          <w:rFonts w:cs="Arial"/>
          <w:color w:val="000000"/>
        </w:rPr>
        <w:t>sono tenute</w:t>
      </w:r>
      <w:r w:rsidR="00C673FD">
        <w:rPr>
          <w:rFonts w:cs="Arial"/>
          <w:color w:val="000000"/>
        </w:rPr>
        <w:t xml:space="preserve"> </w:t>
      </w:r>
      <w:r w:rsidRPr="00757E01">
        <w:rPr>
          <w:rFonts w:cs="Arial"/>
          <w:color w:val="000000"/>
        </w:rPr>
        <w:t>all'osservanza dei doveri di cortese accoglienza e d’ampia tutela nei confronti delle squadre ospitate, degli Arbitri e dei Dirigenti del CS</w:t>
      </w:r>
      <w:r w:rsidR="00C673FD">
        <w:rPr>
          <w:rFonts w:cs="Arial"/>
          <w:color w:val="000000"/>
        </w:rPr>
        <w:t xml:space="preserve">I; è </w:t>
      </w:r>
      <w:r w:rsidRPr="00757E01">
        <w:rPr>
          <w:rFonts w:cs="Arial"/>
        </w:rPr>
        <w:t xml:space="preserve">obbligo della Società vigilare costantemente sul contegno dei propri tesserati e sul </w:t>
      </w:r>
      <w:r w:rsidRPr="00757E01">
        <w:rPr>
          <w:rFonts w:cs="Arial"/>
          <w:color w:val="000000"/>
        </w:rPr>
        <w:t xml:space="preserve">mantenimento dell'ordine pubblico. </w:t>
      </w:r>
    </w:p>
    <w:p w14:paraId="726D8444" w14:textId="77777777" w:rsidR="00224E43" w:rsidRDefault="00224E43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1E8F49DC" w14:textId="77777777" w:rsidR="00757E01" w:rsidRPr="00757E01" w:rsidRDefault="00757E01" w:rsidP="00757E01">
      <w:pPr>
        <w:pStyle w:val="Corpodeltesto3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7A114FF1" w14:textId="7973CD4C" w:rsidR="00757E01" w:rsidRDefault="00757E01" w:rsidP="00757E01">
      <w:pPr>
        <w:pStyle w:val="Titolo3"/>
        <w:rPr>
          <w:rFonts w:asciiTheme="minorHAnsi" w:hAnsiTheme="minorHAnsi"/>
          <w:i w:val="0"/>
          <w:sz w:val="22"/>
        </w:rPr>
      </w:pPr>
      <w:r w:rsidRPr="00757E01">
        <w:rPr>
          <w:rFonts w:asciiTheme="minorHAnsi" w:hAnsiTheme="minorHAnsi"/>
          <w:i w:val="0"/>
          <w:sz w:val="22"/>
        </w:rPr>
        <w:t xml:space="preserve">ART. </w:t>
      </w:r>
      <w:r w:rsidR="00367F7A" w:rsidRPr="00757E01">
        <w:rPr>
          <w:rFonts w:asciiTheme="minorHAnsi" w:hAnsiTheme="minorHAnsi"/>
          <w:i w:val="0"/>
          <w:sz w:val="22"/>
        </w:rPr>
        <w:t>4 INIZIO</w:t>
      </w:r>
      <w:r w:rsidRPr="00757E01">
        <w:rPr>
          <w:rFonts w:asciiTheme="minorHAnsi" w:hAnsiTheme="minorHAnsi"/>
          <w:i w:val="0"/>
          <w:sz w:val="22"/>
        </w:rPr>
        <w:t xml:space="preserve"> DELLE GARE</w:t>
      </w:r>
    </w:p>
    <w:p w14:paraId="72A54A93" w14:textId="77777777" w:rsidR="004032D2" w:rsidRPr="004032D2" w:rsidRDefault="004032D2" w:rsidP="004032D2">
      <w:pPr>
        <w:rPr>
          <w:lang w:eastAsia="it-IT"/>
        </w:rPr>
      </w:pPr>
    </w:p>
    <w:p w14:paraId="55677760" w14:textId="0F75226D" w:rsidR="00757E01" w:rsidRPr="00757E01" w:rsidRDefault="00757E01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57E01">
        <w:rPr>
          <w:rFonts w:cs="Arial"/>
          <w:color w:val="000000"/>
        </w:rPr>
        <w:t xml:space="preserve">Le gare dovranno avere inizio all’ora stabilita dal </w:t>
      </w:r>
      <w:r w:rsidRPr="00757E01">
        <w:rPr>
          <w:rFonts w:cs="Arial"/>
          <w:b/>
          <w:color w:val="000000"/>
        </w:rPr>
        <w:t>Calendario Ufficiale del Campionato</w:t>
      </w:r>
      <w:r w:rsidRPr="00757E01">
        <w:rPr>
          <w:rFonts w:cs="Arial"/>
          <w:color w:val="000000"/>
        </w:rPr>
        <w:t xml:space="preserve">, è previsto un tempo d’attesa fissato in </w:t>
      </w:r>
      <w:r w:rsidRPr="00757E01">
        <w:rPr>
          <w:rFonts w:cs="Arial"/>
          <w:color w:val="000000"/>
          <w:u w:val="single"/>
        </w:rPr>
        <w:t>dieci minuti</w:t>
      </w:r>
      <w:r w:rsidR="00AB1168">
        <w:rPr>
          <w:rFonts w:cs="Arial"/>
          <w:color w:val="000000"/>
          <w:u w:val="single"/>
        </w:rPr>
        <w:t xml:space="preserve"> al termine del quale il direttore di gara dovrà comunque dare inizio alla gara.</w:t>
      </w:r>
      <w:r w:rsidRPr="00757E01">
        <w:rPr>
          <w:rFonts w:cs="Arial"/>
          <w:color w:val="000000"/>
        </w:rPr>
        <w:t xml:space="preserve"> Eventuali giocatori ritardatari</w:t>
      </w:r>
      <w:r w:rsidR="00224E43">
        <w:rPr>
          <w:rFonts w:cs="Arial"/>
          <w:color w:val="000000"/>
        </w:rPr>
        <w:t xml:space="preserve"> presenti in distinta</w:t>
      </w:r>
      <w:r w:rsidRPr="00757E01">
        <w:rPr>
          <w:rFonts w:cs="Arial"/>
          <w:color w:val="000000"/>
        </w:rPr>
        <w:t xml:space="preserve"> potra</w:t>
      </w:r>
      <w:r w:rsidR="00480774">
        <w:rPr>
          <w:rFonts w:cs="Arial"/>
          <w:color w:val="000000"/>
        </w:rPr>
        <w:t xml:space="preserve">nno partecipare alle gare </w:t>
      </w:r>
      <w:r w:rsidRPr="00757E01">
        <w:rPr>
          <w:rFonts w:cs="Arial"/>
          <w:color w:val="000000"/>
        </w:rPr>
        <w:t>se si presenteranno in campo prima dell’inizio del secondo temp</w:t>
      </w:r>
      <w:r w:rsidR="00224E43">
        <w:rPr>
          <w:rFonts w:cs="Arial"/>
          <w:color w:val="000000"/>
        </w:rPr>
        <w:t>o previo riconoscimento da parte del DDG.</w:t>
      </w:r>
      <w:r w:rsidR="00AB1168">
        <w:rPr>
          <w:rFonts w:cs="Arial"/>
          <w:color w:val="000000"/>
        </w:rPr>
        <w:t xml:space="preserve"> Nella formulazione dei calendari non potranno essere gestite alternanze di campo tra serie diverse dello stesso campionato e tanto meno alternanze con altri campionati. </w:t>
      </w:r>
    </w:p>
    <w:p w14:paraId="7D5B7F21" w14:textId="77777777" w:rsidR="00E26FC3" w:rsidRDefault="00E26FC3" w:rsidP="00757E01">
      <w:pPr>
        <w:pStyle w:val="Titolo3"/>
        <w:rPr>
          <w:rFonts w:asciiTheme="minorHAnsi" w:hAnsiTheme="minorHAnsi"/>
          <w:i w:val="0"/>
          <w:sz w:val="22"/>
        </w:rPr>
      </w:pPr>
    </w:p>
    <w:p w14:paraId="3A290C5A" w14:textId="1B11917E" w:rsidR="00757E01" w:rsidRDefault="00757E01" w:rsidP="00757E01">
      <w:pPr>
        <w:pStyle w:val="Titolo3"/>
        <w:rPr>
          <w:rFonts w:asciiTheme="minorHAnsi" w:hAnsiTheme="minorHAnsi"/>
          <w:i w:val="0"/>
          <w:sz w:val="22"/>
        </w:rPr>
      </w:pPr>
      <w:r w:rsidRPr="00757E01">
        <w:rPr>
          <w:rFonts w:asciiTheme="minorHAnsi" w:hAnsiTheme="minorHAnsi"/>
          <w:i w:val="0"/>
          <w:sz w:val="22"/>
        </w:rPr>
        <w:t xml:space="preserve">ART. </w:t>
      </w:r>
      <w:r w:rsidR="00467E40" w:rsidRPr="00757E01">
        <w:rPr>
          <w:rFonts w:asciiTheme="minorHAnsi" w:hAnsiTheme="minorHAnsi"/>
          <w:i w:val="0"/>
          <w:sz w:val="22"/>
        </w:rPr>
        <w:t>5 DISPUTA</w:t>
      </w:r>
      <w:r w:rsidRPr="00757E01">
        <w:rPr>
          <w:rFonts w:asciiTheme="minorHAnsi" w:hAnsiTheme="minorHAnsi"/>
          <w:i w:val="0"/>
          <w:sz w:val="22"/>
        </w:rPr>
        <w:t xml:space="preserve"> DELLE GARE</w:t>
      </w:r>
    </w:p>
    <w:p w14:paraId="26EF7CE9" w14:textId="77777777" w:rsidR="004032D2" w:rsidRPr="004032D2" w:rsidRDefault="004032D2" w:rsidP="004032D2">
      <w:pPr>
        <w:rPr>
          <w:lang w:eastAsia="it-IT"/>
        </w:rPr>
      </w:pPr>
    </w:p>
    <w:p w14:paraId="44D86E1E" w14:textId="77777777" w:rsidR="00E26FC3" w:rsidRDefault="00460C11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Il r</w:t>
      </w:r>
      <w:r w:rsidR="00757E01" w:rsidRPr="00757E01">
        <w:rPr>
          <w:rFonts w:cs="Arial"/>
          <w:color w:val="000000"/>
        </w:rPr>
        <w:t xml:space="preserve">esponsabile della squadra, o in sua assenza il capitano, prima dell'inizio gara dovrà consegnare all'arbitro l’elenco dei giocatori in duplice copia denominato </w:t>
      </w:r>
      <w:r w:rsidR="00757E01" w:rsidRPr="00757E01">
        <w:rPr>
          <w:rFonts w:cs="Arial"/>
          <w:b/>
          <w:color w:val="000000"/>
        </w:rPr>
        <w:t>distinta di gara</w:t>
      </w:r>
      <w:r w:rsidR="00670BBE">
        <w:rPr>
          <w:rFonts w:cs="Arial"/>
          <w:b/>
          <w:color w:val="000000"/>
        </w:rPr>
        <w:t xml:space="preserve"> utilizzando l’apposito modulo predisposto</w:t>
      </w:r>
      <w:r w:rsidR="00757E01" w:rsidRPr="00757E01">
        <w:rPr>
          <w:rFonts w:cs="Arial"/>
          <w:color w:val="000000"/>
        </w:rPr>
        <w:t xml:space="preserve"> datato e firmato in calce, nel quale dovrà essere attribuito a ciascun giocatore un numero di maglia e </w:t>
      </w:r>
      <w:r w:rsidR="00670BBE" w:rsidRPr="00C673FD">
        <w:rPr>
          <w:rFonts w:cs="Arial"/>
          <w:b/>
          <w:color w:val="000000"/>
          <w:u w:val="single"/>
        </w:rPr>
        <w:t xml:space="preserve">dovranno essere </w:t>
      </w:r>
      <w:r w:rsidR="00757E01" w:rsidRPr="00C673FD">
        <w:rPr>
          <w:rFonts w:cs="Arial"/>
          <w:b/>
          <w:color w:val="000000"/>
          <w:u w:val="single"/>
        </w:rPr>
        <w:t>depenna</w:t>
      </w:r>
      <w:r w:rsidR="00670BBE" w:rsidRPr="00C673FD">
        <w:rPr>
          <w:rFonts w:cs="Arial"/>
          <w:b/>
          <w:color w:val="000000"/>
          <w:u w:val="single"/>
        </w:rPr>
        <w:t>ti</w:t>
      </w:r>
      <w:r w:rsidR="00757E01" w:rsidRPr="00C673FD">
        <w:rPr>
          <w:rFonts w:cs="Arial"/>
          <w:b/>
          <w:color w:val="000000"/>
          <w:u w:val="single"/>
        </w:rPr>
        <w:t xml:space="preserve"> gli atleti che non prenderanno parte alla gara</w:t>
      </w:r>
      <w:r w:rsidR="00757E01" w:rsidRPr="00757E01">
        <w:rPr>
          <w:rFonts w:cs="Arial"/>
          <w:color w:val="000000"/>
        </w:rPr>
        <w:t>.</w:t>
      </w:r>
      <w:r w:rsidR="00E26FC3">
        <w:rPr>
          <w:rFonts w:cs="Arial"/>
          <w:color w:val="000000"/>
        </w:rPr>
        <w:t xml:space="preserve"> </w:t>
      </w:r>
      <w:r w:rsidR="009B7033">
        <w:rPr>
          <w:rFonts w:cs="Arial"/>
          <w:b/>
          <w:color w:val="000000"/>
        </w:rPr>
        <w:t>Dovrà altresì essere indicato nella distinta l’</w:t>
      </w:r>
      <w:r w:rsidR="00E26FC3" w:rsidRPr="00E26FC3">
        <w:rPr>
          <w:rFonts w:cs="Arial"/>
          <w:b/>
          <w:color w:val="000000"/>
        </w:rPr>
        <w:t>addetto all’uso del defibrillatore</w:t>
      </w:r>
      <w:r w:rsidR="00E26FC3">
        <w:rPr>
          <w:rFonts w:cs="Arial"/>
          <w:color w:val="000000"/>
        </w:rPr>
        <w:t>.</w:t>
      </w:r>
    </w:p>
    <w:p w14:paraId="3E055F86" w14:textId="77777777" w:rsidR="00757E01" w:rsidRPr="00757E01" w:rsidRDefault="00757E01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57E01">
        <w:rPr>
          <w:rFonts w:cs="Arial"/>
          <w:color w:val="000000"/>
        </w:rPr>
        <w:t xml:space="preserve">Il responsabile esibirà quindi al direttore di gara per ciascuno degli atleti e dirigenti indicati </w:t>
      </w:r>
      <w:r w:rsidR="009B7033" w:rsidRPr="001D3C88">
        <w:rPr>
          <w:rFonts w:cs="Arial"/>
          <w:b/>
          <w:color w:val="000000"/>
        </w:rPr>
        <w:t>un documento d’identità valido</w:t>
      </w:r>
      <w:r w:rsidR="009B7033">
        <w:rPr>
          <w:rFonts w:cs="Arial"/>
          <w:color w:val="000000"/>
        </w:rPr>
        <w:t xml:space="preserve"> (</w:t>
      </w:r>
      <w:r w:rsidRPr="00757E01">
        <w:rPr>
          <w:rFonts w:cs="Arial"/>
          <w:color w:val="000000"/>
        </w:rPr>
        <w:t xml:space="preserve">l’arbitro </w:t>
      </w:r>
      <w:r w:rsidR="009B7033">
        <w:rPr>
          <w:rFonts w:cs="Arial"/>
          <w:color w:val="000000"/>
        </w:rPr>
        <w:t xml:space="preserve">non ammetterà nel terreno di gioco atleti dei quali non sia stata accertata l’identità e il tesseramento per la stagione in corso). </w:t>
      </w:r>
    </w:p>
    <w:p w14:paraId="6F2E5D5C" w14:textId="77777777" w:rsidR="00757E01" w:rsidRPr="002B5CD2" w:rsidRDefault="00757E01" w:rsidP="002B5CD2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B5CD2">
        <w:rPr>
          <w:rFonts w:cs="Arial"/>
          <w:color w:val="000000"/>
        </w:rPr>
        <w:t xml:space="preserve">La squadra ospitante dovrà mettere a disposizione </w:t>
      </w:r>
      <w:r w:rsidRPr="00BF4AB2">
        <w:rPr>
          <w:rFonts w:cs="Arial"/>
          <w:b/>
          <w:color w:val="000000"/>
        </w:rPr>
        <w:t>due palloni</w:t>
      </w:r>
      <w:r w:rsidRPr="002B5CD2">
        <w:rPr>
          <w:rFonts w:cs="Arial"/>
          <w:color w:val="000000"/>
        </w:rPr>
        <w:t xml:space="preserve"> regolamentari ed è tenuta ad avere una muta di ricambio (o casacche) di diverso colore da indossare nel caso</w:t>
      </w:r>
      <w:r w:rsidR="00E26FC3">
        <w:rPr>
          <w:rFonts w:cs="Arial"/>
          <w:color w:val="000000"/>
        </w:rPr>
        <w:t xml:space="preserve"> il direttore di gara</w:t>
      </w:r>
      <w:r w:rsidRPr="002B5CD2">
        <w:rPr>
          <w:rFonts w:cs="Arial"/>
          <w:color w:val="000000"/>
        </w:rPr>
        <w:t xml:space="preserve"> ritenga, a suo insindacabile giudizio, che le maglie delle due squadre possano essere tra loro confondibili.</w:t>
      </w:r>
    </w:p>
    <w:p w14:paraId="60C08FC6" w14:textId="77777777" w:rsidR="00757E01" w:rsidRDefault="00757E01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57E01">
        <w:rPr>
          <w:rFonts w:cs="Arial"/>
          <w:color w:val="000000"/>
          <w:u w:val="single"/>
        </w:rPr>
        <w:t>Il numero massimo di atleti schierabili in una gara è pari a dodici</w:t>
      </w:r>
      <w:r w:rsidRPr="00757E01">
        <w:rPr>
          <w:rFonts w:cs="Arial"/>
          <w:color w:val="000000"/>
        </w:rPr>
        <w:t>.</w:t>
      </w:r>
    </w:p>
    <w:p w14:paraId="56589AC9" w14:textId="77777777" w:rsidR="00E26FC3" w:rsidRDefault="00E26FC3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036F487" w14:textId="77777777" w:rsidR="00757E01" w:rsidRPr="00757E01" w:rsidRDefault="00757E01" w:rsidP="00757E01">
      <w:pPr>
        <w:autoSpaceDE w:val="0"/>
        <w:autoSpaceDN w:val="0"/>
        <w:adjustRightInd w:val="0"/>
        <w:jc w:val="center"/>
        <w:rPr>
          <w:b/>
        </w:rPr>
      </w:pPr>
      <w:r w:rsidRPr="00757E01">
        <w:rPr>
          <w:b/>
        </w:rPr>
        <w:t xml:space="preserve">ART.6 SPOSTAMENTO GARE </w:t>
      </w:r>
    </w:p>
    <w:p w14:paraId="774F9AE8" w14:textId="77777777" w:rsidR="00757E01" w:rsidRDefault="00757E01" w:rsidP="00A0224D">
      <w:pPr>
        <w:autoSpaceDE w:val="0"/>
        <w:autoSpaceDN w:val="0"/>
        <w:adjustRightInd w:val="0"/>
        <w:jc w:val="both"/>
        <w:rPr>
          <w:rFonts w:cs="Arial"/>
          <w:color w:val="000000"/>
          <w:u w:val="single"/>
        </w:rPr>
      </w:pPr>
      <w:r w:rsidRPr="00A0224D">
        <w:rPr>
          <w:rFonts w:cs="Arial"/>
          <w:color w:val="000000"/>
        </w:rPr>
        <w:t xml:space="preserve">La Commissione Ca5 si riserva la facoltà di modificare date ed orari di qualsiasi gara per esigenze di </w:t>
      </w:r>
      <w:r w:rsidR="00A0224D" w:rsidRPr="00A0224D">
        <w:rPr>
          <w:rFonts w:cs="Arial"/>
          <w:color w:val="000000"/>
        </w:rPr>
        <w:t>carattere organizzativo</w:t>
      </w:r>
      <w:r w:rsidRPr="00A0224D">
        <w:rPr>
          <w:rFonts w:cs="Arial"/>
          <w:color w:val="000000"/>
        </w:rPr>
        <w:t xml:space="preserve"> prev</w:t>
      </w:r>
      <w:r w:rsidR="00E26FC3">
        <w:rPr>
          <w:rFonts w:cs="Arial"/>
          <w:color w:val="000000"/>
        </w:rPr>
        <w:t>ia tempestiva comunicazione ai r</w:t>
      </w:r>
      <w:r w:rsidRPr="00A0224D">
        <w:rPr>
          <w:rFonts w:cs="Arial"/>
          <w:color w:val="000000"/>
        </w:rPr>
        <w:t xml:space="preserve">esponsabili delle squadre. La richiesta di spostamento gara da parte della squadra ospitante deve essere presentata alla Segreteria del Comitato, accompagnata dal versamento della </w:t>
      </w:r>
      <w:r w:rsidRPr="00A0224D">
        <w:rPr>
          <w:rFonts w:cs="Arial"/>
          <w:b/>
          <w:color w:val="000000"/>
        </w:rPr>
        <w:t>tassa spostamento gara pari a € 50,00</w:t>
      </w:r>
      <w:r w:rsidRPr="00A0224D">
        <w:rPr>
          <w:rFonts w:cs="Arial"/>
          <w:color w:val="000000"/>
        </w:rPr>
        <w:t>, con congruo preavviso, e potrà essere approvata dalla Commissione solo per ec</w:t>
      </w:r>
      <w:r w:rsidR="00460C11">
        <w:rPr>
          <w:rFonts w:cs="Arial"/>
          <w:color w:val="000000"/>
        </w:rPr>
        <w:t>cezionali e documentati motivi.</w:t>
      </w:r>
      <w:r w:rsidR="009B7033">
        <w:rPr>
          <w:rFonts w:cs="Arial"/>
          <w:color w:val="000000"/>
        </w:rPr>
        <w:t xml:space="preserve"> </w:t>
      </w:r>
      <w:r w:rsidRPr="009B7033">
        <w:rPr>
          <w:rFonts w:cs="Arial"/>
          <w:color w:val="000000"/>
          <w:u w:val="single"/>
        </w:rPr>
        <w:t>Non saranno mai prese in considerazione richieste di spostamento da parte delle squadre ospitate.</w:t>
      </w:r>
    </w:p>
    <w:p w14:paraId="1D2CA41C" w14:textId="77777777" w:rsidR="00467E40" w:rsidRPr="009B7033" w:rsidRDefault="00467E40" w:rsidP="00A0224D">
      <w:pPr>
        <w:autoSpaceDE w:val="0"/>
        <w:autoSpaceDN w:val="0"/>
        <w:adjustRightInd w:val="0"/>
        <w:jc w:val="both"/>
        <w:rPr>
          <w:rFonts w:cs="Arial"/>
          <w:color w:val="000000"/>
          <w:u w:val="single"/>
        </w:rPr>
      </w:pPr>
    </w:p>
    <w:p w14:paraId="73D34E3D" w14:textId="444DD9E2" w:rsidR="00467E40" w:rsidRPr="00757E01" w:rsidRDefault="00467E40" w:rsidP="00467E40">
      <w:pPr>
        <w:autoSpaceDE w:val="0"/>
        <w:autoSpaceDN w:val="0"/>
        <w:adjustRightInd w:val="0"/>
        <w:jc w:val="center"/>
        <w:rPr>
          <w:b/>
        </w:rPr>
      </w:pPr>
      <w:r w:rsidRPr="00757E01">
        <w:rPr>
          <w:b/>
        </w:rPr>
        <w:t>ART.</w:t>
      </w:r>
      <w:r>
        <w:rPr>
          <w:b/>
        </w:rPr>
        <w:t>7</w:t>
      </w:r>
      <w:r w:rsidR="004032D2">
        <w:rPr>
          <w:b/>
        </w:rPr>
        <w:t xml:space="preserve"> MANCATA PRESENTAZIONE A GARA</w:t>
      </w:r>
    </w:p>
    <w:p w14:paraId="0C2E575A" w14:textId="6E5D9725" w:rsidR="004032D2" w:rsidRDefault="00467E40" w:rsidP="00467E40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0224D">
        <w:rPr>
          <w:rFonts w:cs="Arial"/>
          <w:color w:val="000000"/>
        </w:rPr>
        <w:t>La</w:t>
      </w:r>
      <w:r w:rsidR="004032D2">
        <w:rPr>
          <w:rFonts w:cs="Arial"/>
          <w:color w:val="000000"/>
        </w:rPr>
        <w:t xml:space="preserve"> mancata presentazione di una squadra ad una gara in calendario </w:t>
      </w:r>
      <w:r w:rsidR="004032D2">
        <w:rPr>
          <w:rFonts w:cs="Arial"/>
          <w:color w:val="000000"/>
        </w:rPr>
        <w:t>per giustificati e certificati motivi</w:t>
      </w:r>
      <w:r w:rsidR="004032D2">
        <w:rPr>
          <w:rFonts w:cs="Arial"/>
          <w:color w:val="000000"/>
        </w:rPr>
        <w:t xml:space="preserve">, che non avrà ricevuto il nulla osta preventivo da parte della </w:t>
      </w:r>
      <w:r w:rsidRPr="00A0224D">
        <w:rPr>
          <w:rFonts w:cs="Arial"/>
          <w:color w:val="000000"/>
        </w:rPr>
        <w:t>Commissione Ca5</w:t>
      </w:r>
      <w:r w:rsidR="004032D2">
        <w:rPr>
          <w:rFonts w:cs="Arial"/>
          <w:color w:val="000000"/>
        </w:rPr>
        <w:t xml:space="preserve"> comporterà la penalizzazione di un punto in classifica e un ammenda </w:t>
      </w:r>
      <w:r w:rsidRPr="00A0224D">
        <w:rPr>
          <w:rFonts w:cs="Arial"/>
          <w:b/>
          <w:color w:val="000000"/>
        </w:rPr>
        <w:t>pari a € 50,</w:t>
      </w:r>
      <w:proofErr w:type="gramStart"/>
      <w:r w:rsidRPr="00A0224D">
        <w:rPr>
          <w:rFonts w:cs="Arial"/>
          <w:b/>
          <w:color w:val="000000"/>
        </w:rPr>
        <w:t>00</w:t>
      </w:r>
      <w:r w:rsidR="004032D2">
        <w:rPr>
          <w:rFonts w:cs="Arial"/>
          <w:color w:val="000000"/>
        </w:rPr>
        <w:t xml:space="preserve"> ;</w:t>
      </w:r>
      <w:proofErr w:type="gramEnd"/>
      <w:r w:rsidR="004032D2">
        <w:rPr>
          <w:rFonts w:cs="Arial"/>
          <w:color w:val="000000"/>
        </w:rPr>
        <w:t xml:space="preserve"> inoltre se la squadra è in trasferta dovrà risarcire il costo del campo alla squadra ospitante previa esibizione della relativa ricevuta. </w:t>
      </w:r>
    </w:p>
    <w:p w14:paraId="43F6BB81" w14:textId="1B43D0A3" w:rsidR="00AB1168" w:rsidRDefault="004032D2" w:rsidP="004032D2">
      <w:pPr>
        <w:autoSpaceDE w:val="0"/>
        <w:autoSpaceDN w:val="0"/>
        <w:adjustRightInd w:val="0"/>
        <w:jc w:val="both"/>
        <w:rPr>
          <w:i/>
        </w:rPr>
      </w:pPr>
      <w:r>
        <w:rPr>
          <w:rFonts w:cs="Arial"/>
          <w:color w:val="000000"/>
        </w:rPr>
        <w:t xml:space="preserve">Se una squadra non si presenta a tre gare di Campionato sarà automaticamente esclusa dalla competizione senza obbligo di risarcimento alcuno. </w:t>
      </w:r>
      <w:r w:rsidR="00467E40" w:rsidRPr="00A0224D">
        <w:rPr>
          <w:rFonts w:cs="Arial"/>
          <w:color w:val="000000"/>
        </w:rPr>
        <w:t xml:space="preserve"> </w:t>
      </w:r>
      <w:r w:rsidR="00AB1168">
        <w:rPr>
          <w:i/>
        </w:rPr>
        <w:br w:type="page"/>
      </w:r>
    </w:p>
    <w:p w14:paraId="47C88CED" w14:textId="77777777" w:rsidR="00467E40" w:rsidRDefault="00467E40">
      <w:pPr>
        <w:rPr>
          <w:rFonts w:eastAsia="Times New Roman" w:cs="Times New Roman"/>
          <w:b/>
          <w:szCs w:val="20"/>
          <w:lang w:eastAsia="it-IT"/>
        </w:rPr>
      </w:pPr>
    </w:p>
    <w:p w14:paraId="40B5AE0C" w14:textId="77777777" w:rsidR="00480774" w:rsidRDefault="00480774" w:rsidP="00757E01">
      <w:pPr>
        <w:pStyle w:val="Titolo3"/>
        <w:rPr>
          <w:rFonts w:asciiTheme="minorHAnsi" w:hAnsiTheme="minorHAnsi"/>
          <w:i w:val="0"/>
          <w:sz w:val="22"/>
        </w:rPr>
      </w:pPr>
    </w:p>
    <w:p w14:paraId="6B841C34" w14:textId="6BAF8CB6" w:rsidR="00757E01" w:rsidRDefault="00757E01" w:rsidP="00757E01">
      <w:pPr>
        <w:pStyle w:val="Titolo3"/>
        <w:rPr>
          <w:rFonts w:asciiTheme="minorHAnsi" w:hAnsiTheme="minorHAnsi"/>
          <w:i w:val="0"/>
          <w:sz w:val="22"/>
        </w:rPr>
      </w:pPr>
      <w:r w:rsidRPr="00757E01">
        <w:rPr>
          <w:rFonts w:asciiTheme="minorHAnsi" w:hAnsiTheme="minorHAnsi"/>
          <w:i w:val="0"/>
          <w:sz w:val="22"/>
        </w:rPr>
        <w:t xml:space="preserve">ART. </w:t>
      </w:r>
      <w:r w:rsidR="004032D2">
        <w:rPr>
          <w:rFonts w:asciiTheme="minorHAnsi" w:hAnsiTheme="minorHAnsi"/>
          <w:i w:val="0"/>
          <w:sz w:val="22"/>
        </w:rPr>
        <w:t>8</w:t>
      </w:r>
      <w:r w:rsidRPr="00757E01">
        <w:rPr>
          <w:rFonts w:asciiTheme="minorHAnsi" w:hAnsiTheme="minorHAnsi"/>
          <w:i w:val="0"/>
          <w:sz w:val="22"/>
        </w:rPr>
        <w:t xml:space="preserve"> COMUNICATO UFFICIALE</w:t>
      </w:r>
    </w:p>
    <w:p w14:paraId="3D5A7734" w14:textId="77777777" w:rsidR="009E7933" w:rsidRPr="009E7933" w:rsidRDefault="009E7933" w:rsidP="009E7933">
      <w:pPr>
        <w:rPr>
          <w:lang w:eastAsia="it-IT"/>
        </w:rPr>
      </w:pPr>
    </w:p>
    <w:p w14:paraId="5A6E6653" w14:textId="465F6CA0" w:rsidR="009E7933" w:rsidRPr="00EC0DEB" w:rsidRDefault="00757E01" w:rsidP="00757E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57E01">
        <w:rPr>
          <w:rFonts w:cs="Arial"/>
        </w:rPr>
        <w:t xml:space="preserve">Le sanzioni disciplinari e le omologazioni delle gare sono disposti dal </w:t>
      </w:r>
      <w:r w:rsidRPr="00757E01">
        <w:rPr>
          <w:rFonts w:cs="Arial"/>
          <w:b/>
        </w:rPr>
        <w:t xml:space="preserve">Giudice Sportivo del Comitato </w:t>
      </w:r>
      <w:r w:rsidRPr="00757E01">
        <w:rPr>
          <w:rFonts w:cs="Arial"/>
        </w:rPr>
        <w:t xml:space="preserve">e resi noti tramite il </w:t>
      </w:r>
      <w:r w:rsidRPr="00757E01">
        <w:rPr>
          <w:rFonts w:cs="Arial"/>
          <w:b/>
        </w:rPr>
        <w:t>Comunicato Ufficiale</w:t>
      </w:r>
      <w:r w:rsidR="00460C11">
        <w:rPr>
          <w:rFonts w:cs="Arial"/>
          <w:b/>
        </w:rPr>
        <w:t xml:space="preserve"> Settimanale</w:t>
      </w:r>
      <w:r w:rsidRPr="00757E01">
        <w:rPr>
          <w:rFonts w:cs="Arial"/>
        </w:rPr>
        <w:t xml:space="preserve"> pubblicato nel sito </w:t>
      </w:r>
      <w:hyperlink r:id="rId9" w:history="1">
        <w:r w:rsidRPr="00757E01">
          <w:rPr>
            <w:rStyle w:val="Collegamentoipertestuale"/>
            <w:rFonts w:cs="Arial"/>
            <w:b/>
          </w:rPr>
          <w:t>www.csivenezia.it</w:t>
        </w:r>
      </w:hyperlink>
      <w:r w:rsidRPr="00757E01">
        <w:rPr>
          <w:rFonts w:cs="Arial"/>
          <w:b/>
        </w:rPr>
        <w:t xml:space="preserve"> </w:t>
      </w:r>
      <w:r w:rsidR="00460C11">
        <w:rPr>
          <w:rFonts w:cs="Arial"/>
        </w:rPr>
        <w:t>e del quale i</w:t>
      </w:r>
      <w:r w:rsidRPr="00757E01">
        <w:rPr>
          <w:rFonts w:cs="Arial"/>
        </w:rPr>
        <w:t xml:space="preserve"> </w:t>
      </w:r>
      <w:r w:rsidRPr="00460C11">
        <w:rPr>
          <w:rFonts w:cs="Arial"/>
          <w:b/>
          <w:u w:val="single"/>
        </w:rPr>
        <w:t>responsabili delle squadre hanno l’obbligo di prendere visione</w:t>
      </w:r>
      <w:r w:rsidRPr="00460C11">
        <w:rPr>
          <w:rFonts w:cs="Arial"/>
          <w:b/>
        </w:rPr>
        <w:t>.</w:t>
      </w:r>
      <w:r w:rsidRPr="00757E01">
        <w:rPr>
          <w:rFonts w:cs="Arial"/>
        </w:rPr>
        <w:t xml:space="preserve"> </w:t>
      </w:r>
      <w:r w:rsidR="00460C11">
        <w:rPr>
          <w:rFonts w:cs="Arial"/>
        </w:rPr>
        <w:t xml:space="preserve"> </w:t>
      </w:r>
      <w:r w:rsidRPr="00EC0DEB">
        <w:rPr>
          <w:rFonts w:cs="Arial"/>
          <w:b/>
          <w:bCs/>
        </w:rPr>
        <w:t>Dal momento della sua</w:t>
      </w:r>
      <w:r w:rsidR="00460C11" w:rsidRPr="00EC0DEB">
        <w:rPr>
          <w:rFonts w:cs="Arial"/>
          <w:b/>
          <w:bCs/>
        </w:rPr>
        <w:t xml:space="preserve"> pubblicazione nel sito</w:t>
      </w:r>
      <w:r w:rsidRPr="00EC0DEB">
        <w:rPr>
          <w:rFonts w:cs="Arial"/>
          <w:b/>
          <w:bCs/>
        </w:rPr>
        <w:t xml:space="preserve"> </w:t>
      </w:r>
      <w:r w:rsidRPr="00EC0DEB">
        <w:rPr>
          <w:rFonts w:cs="Arial"/>
          <w:b/>
          <w:bCs/>
          <w:u w:val="single"/>
        </w:rPr>
        <w:t xml:space="preserve">il Comunicato </w:t>
      </w:r>
      <w:r w:rsidR="00EC0DEB" w:rsidRPr="00EC0DEB">
        <w:rPr>
          <w:rFonts w:cs="Arial"/>
          <w:b/>
          <w:bCs/>
          <w:u w:val="single"/>
        </w:rPr>
        <w:t>viene</w:t>
      </w:r>
      <w:r w:rsidR="00EC0DEB">
        <w:rPr>
          <w:rFonts w:cs="Arial"/>
          <w:b/>
          <w:bCs/>
          <w:u w:val="single"/>
        </w:rPr>
        <w:t xml:space="preserve"> considerato </w:t>
      </w:r>
      <w:r w:rsidRPr="00EC0DEB">
        <w:rPr>
          <w:rFonts w:cs="Arial"/>
          <w:b/>
          <w:bCs/>
          <w:u w:val="single"/>
        </w:rPr>
        <w:t>come noto a tutte le Società Sportive partecipanti</w:t>
      </w:r>
      <w:r w:rsidR="00EC0DEB">
        <w:rPr>
          <w:rFonts w:cs="Arial"/>
          <w:b/>
          <w:bCs/>
          <w:u w:val="single"/>
        </w:rPr>
        <w:t>.</w:t>
      </w:r>
    </w:p>
    <w:p w14:paraId="5A497D8A" w14:textId="3A4144ED" w:rsidR="001D3C88" w:rsidRDefault="00757E01" w:rsidP="00757E01">
      <w:pPr>
        <w:autoSpaceDE w:val="0"/>
        <w:autoSpaceDN w:val="0"/>
        <w:adjustRightInd w:val="0"/>
        <w:jc w:val="both"/>
        <w:rPr>
          <w:rFonts w:cs="Arial"/>
          <w:b/>
        </w:rPr>
      </w:pPr>
      <w:r w:rsidRPr="00757E01">
        <w:rPr>
          <w:rFonts w:cs="Arial"/>
        </w:rPr>
        <w:t>Le Società Sportive possono presentare ricorso, avverso quanto deliberato dal Giudice Sportivo, alla Commissi</w:t>
      </w:r>
      <w:r w:rsidR="001D3C88">
        <w:rPr>
          <w:rFonts w:cs="Arial"/>
        </w:rPr>
        <w:t xml:space="preserve">one Giudicante del Comitato </w:t>
      </w:r>
      <w:r w:rsidR="001D3C88">
        <w:rPr>
          <w:rFonts w:cs="Arial"/>
          <w:b/>
        </w:rPr>
        <w:t>depositandolo e</w:t>
      </w:r>
      <w:r w:rsidR="00460C11">
        <w:rPr>
          <w:rFonts w:cs="Arial"/>
          <w:b/>
        </w:rPr>
        <w:t xml:space="preserve">ntro </w:t>
      </w:r>
      <w:r w:rsidRPr="00757E01">
        <w:rPr>
          <w:rFonts w:cs="Arial"/>
          <w:b/>
        </w:rPr>
        <w:t xml:space="preserve">il terzo giorno dalla pubblicazione del Comunicato Ufficiale </w:t>
      </w:r>
      <w:r w:rsidRPr="00757E01">
        <w:rPr>
          <w:rFonts w:cs="Arial"/>
        </w:rPr>
        <w:t xml:space="preserve">presso la Segreteria, </w:t>
      </w:r>
      <w:r w:rsidRPr="00757E01">
        <w:rPr>
          <w:rFonts w:cs="Arial"/>
          <w:b/>
        </w:rPr>
        <w:t xml:space="preserve">accompagnato dal versamento della tassa </w:t>
      </w:r>
      <w:r w:rsidR="001D3C88">
        <w:rPr>
          <w:rFonts w:cs="Arial"/>
          <w:b/>
        </w:rPr>
        <w:t>ricorso pari a</w:t>
      </w:r>
      <w:r w:rsidRPr="00757E01">
        <w:rPr>
          <w:rFonts w:cs="Arial"/>
          <w:b/>
        </w:rPr>
        <w:t xml:space="preserve"> € 60,00</w:t>
      </w:r>
      <w:r w:rsidR="001D3C88">
        <w:rPr>
          <w:rFonts w:cs="Arial"/>
          <w:b/>
        </w:rPr>
        <w:t xml:space="preserve">. </w:t>
      </w:r>
    </w:p>
    <w:p w14:paraId="42138CE6" w14:textId="03111E1D" w:rsidR="009E7933" w:rsidRDefault="009E7933" w:rsidP="00C673FD">
      <w:pPr>
        <w:jc w:val="center"/>
      </w:pPr>
    </w:p>
    <w:p w14:paraId="5061EBCD" w14:textId="0B1C3A79" w:rsidR="00757E01" w:rsidRPr="00C673FD" w:rsidRDefault="00757E01" w:rsidP="00C673FD">
      <w:pPr>
        <w:jc w:val="center"/>
      </w:pPr>
      <w:r w:rsidRPr="00C673FD">
        <w:rPr>
          <w:b/>
        </w:rPr>
        <w:t xml:space="preserve">ART. </w:t>
      </w:r>
      <w:r w:rsidR="004032D2">
        <w:rPr>
          <w:b/>
        </w:rPr>
        <w:t>9</w:t>
      </w:r>
      <w:r w:rsidR="00367F7A" w:rsidRPr="00C673FD">
        <w:rPr>
          <w:b/>
        </w:rPr>
        <w:t xml:space="preserve"> PROVVEDIMENTI</w:t>
      </w:r>
      <w:r w:rsidRPr="00C673FD">
        <w:rPr>
          <w:b/>
        </w:rPr>
        <w:t xml:space="preserve"> DISCIPLINARI</w:t>
      </w:r>
    </w:p>
    <w:p w14:paraId="2F6F0AEC" w14:textId="6413607B" w:rsidR="00757E01" w:rsidRPr="00757E01" w:rsidRDefault="009E7933" w:rsidP="00757E01">
      <w:pPr>
        <w:autoSpaceDE w:val="0"/>
        <w:autoSpaceDN w:val="0"/>
        <w:adjustRightInd w:val="0"/>
        <w:jc w:val="both"/>
        <w:rPr>
          <w:rFonts w:cs="Arial"/>
        </w:rPr>
      </w:pPr>
      <w:r w:rsidRPr="00757E01">
        <w:rPr>
          <w:rFonts w:cs="Arial"/>
          <w:color w:val="000000"/>
        </w:rPr>
        <w:t>È</w:t>
      </w:r>
      <w:r w:rsidR="00757E01" w:rsidRPr="00757E01">
        <w:rPr>
          <w:rFonts w:cs="Arial"/>
          <w:color w:val="000000"/>
        </w:rPr>
        <w:t xml:space="preserve"> automatica l’attribuzione di una giornata di squalifica all’atleta che abbia ricevuto la terza ammonizione in gare differenti, questa </w:t>
      </w:r>
      <w:r w:rsidR="00757E01" w:rsidRPr="00757E01">
        <w:rPr>
          <w:rFonts w:cs="Arial"/>
        </w:rPr>
        <w:t>deve essere necessariamente scontata nella gara immediatamente successiva e nella quale pertanto l’atleta non dovrà essere schierato, pena la perdita della gara a tavolino.</w:t>
      </w:r>
    </w:p>
    <w:p w14:paraId="5202DA79" w14:textId="77777777" w:rsidR="00757E01" w:rsidRPr="00757E01" w:rsidRDefault="00757E01" w:rsidP="00757E01">
      <w:pPr>
        <w:autoSpaceDE w:val="0"/>
        <w:autoSpaceDN w:val="0"/>
        <w:adjustRightInd w:val="0"/>
        <w:jc w:val="both"/>
        <w:rPr>
          <w:rFonts w:cs="Arial"/>
        </w:rPr>
      </w:pPr>
      <w:r w:rsidRPr="00757E01">
        <w:rPr>
          <w:rFonts w:cs="Arial"/>
        </w:rPr>
        <w:t xml:space="preserve">Nel computo delle ammonizioni il cartellino blu (denominato ammonizione con diffida) viene conteggiato come due cartellini gialli. </w:t>
      </w:r>
    </w:p>
    <w:p w14:paraId="52842C85" w14:textId="77777777" w:rsidR="00757E01" w:rsidRPr="00757E01" w:rsidRDefault="00757E01" w:rsidP="00757E01">
      <w:pPr>
        <w:autoSpaceDE w:val="0"/>
        <w:autoSpaceDN w:val="0"/>
        <w:adjustRightInd w:val="0"/>
        <w:jc w:val="both"/>
        <w:rPr>
          <w:rFonts w:cs="Arial"/>
        </w:rPr>
      </w:pPr>
      <w:r w:rsidRPr="00757E01">
        <w:rPr>
          <w:rFonts w:cs="Arial"/>
        </w:rPr>
        <w:t xml:space="preserve">L’automaticità della squalifica vale anche per gli atleti espulsi (cartellino rosso) che pertanto non devono essere schierati nella gara immediatamente successiva, pena la perdita della gara a tavolino, sarà comunque il Giudice Sportivo ad indicare il numero di giornate di squalifica nel Comunicato Ufficiale. </w:t>
      </w:r>
    </w:p>
    <w:p w14:paraId="33ACDEFB" w14:textId="77777777" w:rsidR="00757E01" w:rsidRPr="00757E01" w:rsidRDefault="00757E01" w:rsidP="00757E01">
      <w:pPr>
        <w:pStyle w:val="Titolo3"/>
        <w:rPr>
          <w:rFonts w:asciiTheme="minorHAnsi" w:hAnsiTheme="minorHAnsi"/>
          <w:sz w:val="22"/>
        </w:rPr>
      </w:pPr>
    </w:p>
    <w:p w14:paraId="09F315E8" w14:textId="0D9E2DE3" w:rsidR="00757E01" w:rsidRPr="00757E01" w:rsidRDefault="00757E01" w:rsidP="00757E01">
      <w:pPr>
        <w:autoSpaceDE w:val="0"/>
        <w:autoSpaceDN w:val="0"/>
        <w:adjustRightInd w:val="0"/>
        <w:jc w:val="center"/>
        <w:rPr>
          <w:b/>
        </w:rPr>
      </w:pPr>
      <w:r w:rsidRPr="00757E01">
        <w:rPr>
          <w:b/>
        </w:rPr>
        <w:t>ART.</w:t>
      </w:r>
      <w:r w:rsidR="004032D2">
        <w:rPr>
          <w:b/>
        </w:rPr>
        <w:t>10</w:t>
      </w:r>
      <w:r w:rsidRPr="00757E01">
        <w:rPr>
          <w:b/>
        </w:rPr>
        <w:t xml:space="preserve"> CLASSIFICHE FINALI</w:t>
      </w:r>
    </w:p>
    <w:p w14:paraId="76225081" w14:textId="78CB9C0B" w:rsidR="009E7933" w:rsidRDefault="00F40882" w:rsidP="00757E01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F40882">
        <w:rPr>
          <w:rFonts w:cs="Arial"/>
          <w:b/>
          <w:color w:val="000000"/>
        </w:rPr>
        <w:t>La prima classificata della serie di Eccellenza verrà proclamata Campione Provinciale CSI V</w:t>
      </w:r>
      <w:r>
        <w:rPr>
          <w:rFonts w:cs="Arial"/>
          <w:b/>
          <w:color w:val="000000"/>
        </w:rPr>
        <w:t>enezia 202</w:t>
      </w:r>
      <w:r w:rsidR="004032D2">
        <w:rPr>
          <w:rFonts w:cs="Arial"/>
          <w:b/>
          <w:color w:val="000000"/>
        </w:rPr>
        <w:t>4</w:t>
      </w:r>
      <w:r w:rsidR="009E7933">
        <w:rPr>
          <w:rFonts w:cs="Arial"/>
          <w:b/>
          <w:color w:val="000000"/>
        </w:rPr>
        <w:t xml:space="preserve"> e insieme alla seconda classificata acquisirà il diritto alla partecipazione alla fase Regionale e seguenti.</w:t>
      </w:r>
    </w:p>
    <w:p w14:paraId="4D9C2D23" w14:textId="4C604C73" w:rsidR="00F40882" w:rsidRDefault="009E7933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La </w:t>
      </w:r>
      <w:r w:rsidR="00D0482D">
        <w:rPr>
          <w:rFonts w:cs="Arial"/>
          <w:b/>
          <w:color w:val="000000"/>
        </w:rPr>
        <w:t>vincente della classifica Fair-play</w:t>
      </w:r>
      <w:r w:rsidR="00757E01" w:rsidRPr="00757E01">
        <w:rPr>
          <w:rFonts w:cs="Arial"/>
          <w:b/>
          <w:color w:val="000000"/>
        </w:rPr>
        <w:t xml:space="preserve"> </w:t>
      </w:r>
      <w:r w:rsidR="00757E01" w:rsidRPr="00757E01">
        <w:rPr>
          <w:rFonts w:cs="Arial"/>
          <w:color w:val="000000"/>
        </w:rPr>
        <w:t>acquisir</w:t>
      </w:r>
      <w:r>
        <w:rPr>
          <w:rFonts w:cs="Arial"/>
          <w:color w:val="000000"/>
        </w:rPr>
        <w:t xml:space="preserve">à </w:t>
      </w:r>
      <w:r w:rsidR="00757E01" w:rsidRPr="00757E01">
        <w:rPr>
          <w:rFonts w:cs="Arial"/>
          <w:color w:val="000000"/>
        </w:rPr>
        <w:t xml:space="preserve">il diritto alla partecipazione </w:t>
      </w:r>
      <w:r w:rsidR="00A0224D">
        <w:rPr>
          <w:rFonts w:cs="Arial"/>
          <w:color w:val="000000"/>
        </w:rPr>
        <w:t xml:space="preserve">alla </w:t>
      </w:r>
      <w:r>
        <w:rPr>
          <w:rFonts w:cs="Arial"/>
          <w:color w:val="000000"/>
        </w:rPr>
        <w:t>Coppa Veneto</w:t>
      </w:r>
      <w:r w:rsidR="00912313">
        <w:rPr>
          <w:rFonts w:cs="Arial"/>
          <w:color w:val="000000"/>
        </w:rPr>
        <w:t xml:space="preserve">. </w:t>
      </w:r>
      <w:r w:rsidR="00F40882">
        <w:rPr>
          <w:rFonts w:cs="Arial"/>
          <w:color w:val="000000"/>
        </w:rPr>
        <w:t xml:space="preserve"> </w:t>
      </w:r>
    </w:p>
    <w:p w14:paraId="53DAC7B5" w14:textId="53BC0261" w:rsidR="00EC0DEB" w:rsidRDefault="00757E01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57E01">
        <w:rPr>
          <w:rFonts w:cs="Arial"/>
          <w:color w:val="000000"/>
        </w:rPr>
        <w:t xml:space="preserve">Le ultime </w:t>
      </w:r>
      <w:r w:rsidR="00367F7A">
        <w:rPr>
          <w:rFonts w:cs="Arial"/>
          <w:color w:val="000000"/>
        </w:rPr>
        <w:t>quattro</w:t>
      </w:r>
      <w:r w:rsidR="00A17B1F">
        <w:rPr>
          <w:rFonts w:cs="Arial"/>
          <w:color w:val="000000"/>
        </w:rPr>
        <w:t xml:space="preserve"> </w:t>
      </w:r>
      <w:r w:rsidRPr="00757E01">
        <w:rPr>
          <w:rFonts w:cs="Arial"/>
          <w:color w:val="000000"/>
        </w:rPr>
        <w:t>classificate</w:t>
      </w:r>
      <w:r w:rsidR="00F40882">
        <w:rPr>
          <w:rFonts w:cs="Arial"/>
          <w:color w:val="000000"/>
        </w:rPr>
        <w:t xml:space="preserve"> della serie Eccellenza saranno</w:t>
      </w:r>
      <w:r w:rsidRPr="00757E01">
        <w:rPr>
          <w:rFonts w:cs="Arial"/>
          <w:color w:val="000000"/>
        </w:rPr>
        <w:t xml:space="preserve"> retrocesse nella</w:t>
      </w:r>
      <w:r w:rsidR="00F40882">
        <w:rPr>
          <w:rFonts w:cs="Arial"/>
          <w:color w:val="000000"/>
        </w:rPr>
        <w:t xml:space="preserve"> stagione successiva nella</w:t>
      </w:r>
      <w:r w:rsidRPr="00757E01">
        <w:rPr>
          <w:rFonts w:cs="Arial"/>
          <w:color w:val="000000"/>
        </w:rPr>
        <w:t xml:space="preserve"> serie </w:t>
      </w:r>
      <w:r w:rsidR="00A17B1F">
        <w:rPr>
          <w:rFonts w:cs="Arial"/>
          <w:color w:val="000000"/>
        </w:rPr>
        <w:t>Pr</w:t>
      </w:r>
      <w:r w:rsidR="00F40882">
        <w:rPr>
          <w:rFonts w:cs="Arial"/>
          <w:color w:val="000000"/>
        </w:rPr>
        <w:t>omozione</w:t>
      </w:r>
      <w:proofErr w:type="gramStart"/>
      <w:r w:rsidR="004032D2">
        <w:rPr>
          <w:rFonts w:cs="Arial"/>
          <w:color w:val="000000"/>
        </w:rPr>
        <w:t xml:space="preserve">. </w:t>
      </w:r>
      <w:r w:rsidR="008E1DB6">
        <w:rPr>
          <w:rFonts w:cs="Arial"/>
          <w:color w:val="000000"/>
        </w:rPr>
        <w:t>.</w:t>
      </w:r>
      <w:proofErr w:type="gramEnd"/>
      <w:r w:rsidR="00F40882">
        <w:rPr>
          <w:rFonts w:cs="Arial"/>
          <w:color w:val="000000"/>
        </w:rPr>
        <w:t xml:space="preserve"> </w:t>
      </w:r>
    </w:p>
    <w:p w14:paraId="7B7C78F8" w14:textId="730EAF84" w:rsidR="00F40882" w:rsidRDefault="00F40882" w:rsidP="00757E0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67F7A">
        <w:rPr>
          <w:rFonts w:cs="Arial"/>
          <w:color w:val="000000"/>
          <w:u w:val="single"/>
        </w:rPr>
        <w:t>Sono pertanto esclusi play-off e play-out</w:t>
      </w:r>
      <w:r>
        <w:rPr>
          <w:rFonts w:cs="Arial"/>
          <w:color w:val="000000"/>
        </w:rPr>
        <w:t xml:space="preserve">. </w:t>
      </w:r>
      <w:r w:rsidR="008E1DB6">
        <w:rPr>
          <w:rFonts w:cs="Arial"/>
          <w:color w:val="000000"/>
        </w:rPr>
        <w:t xml:space="preserve"> </w:t>
      </w:r>
    </w:p>
    <w:p w14:paraId="4E8C7E9E" w14:textId="77777777" w:rsidR="00F40882" w:rsidRDefault="00F40882" w:rsidP="00757E01">
      <w:pPr>
        <w:pStyle w:val="Titolo3"/>
        <w:rPr>
          <w:rFonts w:asciiTheme="minorHAnsi" w:hAnsiTheme="minorHAnsi"/>
          <w:i w:val="0"/>
          <w:sz w:val="22"/>
        </w:rPr>
      </w:pPr>
    </w:p>
    <w:p w14:paraId="7EE24764" w14:textId="0F2575EF" w:rsidR="00757E01" w:rsidRPr="00757E01" w:rsidRDefault="00757E01" w:rsidP="00757E01">
      <w:pPr>
        <w:pStyle w:val="Titolo3"/>
        <w:rPr>
          <w:rFonts w:asciiTheme="minorHAnsi" w:hAnsiTheme="minorHAnsi"/>
          <w:i w:val="0"/>
          <w:sz w:val="22"/>
        </w:rPr>
      </w:pPr>
      <w:r w:rsidRPr="00757E01">
        <w:rPr>
          <w:rFonts w:asciiTheme="minorHAnsi" w:hAnsiTheme="minorHAnsi"/>
          <w:i w:val="0"/>
          <w:sz w:val="22"/>
        </w:rPr>
        <w:t xml:space="preserve">ART. </w:t>
      </w:r>
      <w:r w:rsidR="00367F7A" w:rsidRPr="00757E01">
        <w:rPr>
          <w:rFonts w:asciiTheme="minorHAnsi" w:hAnsiTheme="minorHAnsi"/>
          <w:i w:val="0"/>
          <w:sz w:val="22"/>
        </w:rPr>
        <w:t>1</w:t>
      </w:r>
      <w:r w:rsidR="004032D2">
        <w:rPr>
          <w:rFonts w:asciiTheme="minorHAnsi" w:hAnsiTheme="minorHAnsi"/>
          <w:i w:val="0"/>
          <w:sz w:val="22"/>
        </w:rPr>
        <w:t>1</w:t>
      </w:r>
      <w:r w:rsidR="00367F7A" w:rsidRPr="00757E01">
        <w:rPr>
          <w:rFonts w:asciiTheme="minorHAnsi" w:hAnsiTheme="minorHAnsi"/>
          <w:i w:val="0"/>
          <w:sz w:val="22"/>
        </w:rPr>
        <w:t xml:space="preserve"> NORME</w:t>
      </w:r>
      <w:r w:rsidRPr="00757E01">
        <w:rPr>
          <w:rFonts w:asciiTheme="minorHAnsi" w:hAnsiTheme="minorHAnsi"/>
          <w:i w:val="0"/>
          <w:sz w:val="22"/>
        </w:rPr>
        <w:t xml:space="preserve"> FINALI E RIMANDO </w:t>
      </w:r>
    </w:p>
    <w:p w14:paraId="49D9B8EB" w14:textId="77777777" w:rsidR="00757E01" w:rsidRDefault="00757E01" w:rsidP="00757E01">
      <w:pPr>
        <w:autoSpaceDE w:val="0"/>
        <w:autoSpaceDN w:val="0"/>
        <w:adjustRightInd w:val="0"/>
        <w:jc w:val="both"/>
        <w:rPr>
          <w:rFonts w:cs="Arial"/>
        </w:rPr>
      </w:pPr>
    </w:p>
    <w:p w14:paraId="4097F74C" w14:textId="77777777" w:rsidR="00757E01" w:rsidRPr="00757E01" w:rsidRDefault="00757E01" w:rsidP="00757E01">
      <w:pPr>
        <w:autoSpaceDE w:val="0"/>
        <w:autoSpaceDN w:val="0"/>
        <w:adjustRightInd w:val="0"/>
        <w:jc w:val="both"/>
        <w:rPr>
          <w:rFonts w:cs="Arial"/>
          <w:b/>
        </w:rPr>
      </w:pPr>
      <w:r w:rsidRPr="00757E01">
        <w:rPr>
          <w:rFonts w:cs="Arial"/>
        </w:rPr>
        <w:t xml:space="preserve">Ad integrazione di quanto non specificato nel presente </w:t>
      </w:r>
      <w:r w:rsidRPr="00757E01">
        <w:rPr>
          <w:rFonts w:cs="Arial"/>
          <w:b/>
        </w:rPr>
        <w:t>Regolamento Organizzativo Provinciale</w:t>
      </w:r>
      <w:r w:rsidRPr="00757E01">
        <w:rPr>
          <w:rFonts w:cs="Arial"/>
        </w:rPr>
        <w:t xml:space="preserve"> che ha prevalenza su qualunque altra normativa, si rimanda alle </w:t>
      </w:r>
      <w:r w:rsidRPr="00757E01">
        <w:rPr>
          <w:rFonts w:cs="Arial"/>
          <w:b/>
        </w:rPr>
        <w:t xml:space="preserve">Norme per l’Attività Sportiva del CSI </w:t>
      </w:r>
      <w:r w:rsidRPr="00757E01">
        <w:rPr>
          <w:rFonts w:cs="Arial"/>
        </w:rPr>
        <w:t>ed</w:t>
      </w:r>
      <w:r w:rsidRPr="00757E01">
        <w:rPr>
          <w:rFonts w:cs="Arial"/>
          <w:b/>
        </w:rPr>
        <w:t xml:space="preserve"> </w:t>
      </w:r>
      <w:r w:rsidRPr="00757E01">
        <w:rPr>
          <w:rFonts w:cs="Arial"/>
        </w:rPr>
        <w:t xml:space="preserve">al </w:t>
      </w:r>
      <w:r w:rsidRPr="00757E01">
        <w:rPr>
          <w:rFonts w:cs="Arial"/>
          <w:b/>
        </w:rPr>
        <w:t>Regolamento Tecnico del Calcio a Cinque nell’edizione propria del Centro Sportivo Italiano.</w:t>
      </w:r>
    </w:p>
    <w:sectPr w:rsidR="00757E01" w:rsidRPr="00757E01" w:rsidSect="0005679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0B07" w14:textId="77777777" w:rsidR="009E3448" w:rsidRDefault="009E3448" w:rsidP="008822F9">
      <w:pPr>
        <w:spacing w:after="0" w:line="240" w:lineRule="auto"/>
      </w:pPr>
      <w:r>
        <w:separator/>
      </w:r>
    </w:p>
  </w:endnote>
  <w:endnote w:type="continuationSeparator" w:id="0">
    <w:p w14:paraId="15A68189" w14:textId="77777777" w:rsidR="009E3448" w:rsidRDefault="009E3448" w:rsidP="0088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171618"/>
      <w:docPartObj>
        <w:docPartGallery w:val="Page Numbers (Bottom of Page)"/>
        <w:docPartUnique/>
      </w:docPartObj>
    </w:sdtPr>
    <w:sdtContent>
      <w:p w14:paraId="3B4598ED" w14:textId="77777777" w:rsidR="005F53BE" w:rsidRDefault="005F53BE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7F0588AB" wp14:editId="1258FB24">
                  <wp:extent cx="5467350" cy="54610"/>
                  <wp:effectExtent l="38100" t="0" r="0" b="21590"/>
                  <wp:docPr id="5" name="Decisio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38394" w14:textId="77777777" w:rsidR="005F53BE" w:rsidRDefault="005F53BE" w:rsidP="008E2126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F0588A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5" o:spid="_x0000_s1027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" fillcolor="#f4b083 [1941]" strokecolor="#323e4f [2415]">
                  <v:textbox>
                    <w:txbxContent>
                      <w:p w14:paraId="2AA38394" w14:textId="77777777" w:rsidR="005F53BE" w:rsidRDefault="005F53BE" w:rsidP="008E2126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p>
      <w:p w14:paraId="78089050" w14:textId="77777777" w:rsidR="005F53BE" w:rsidRDefault="005F53BE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F4AB2">
          <w:rPr>
            <w:noProof/>
          </w:rPr>
          <w:t>3</w:t>
        </w:r>
        <w:r>
          <w:fldChar w:fldCharType="end"/>
        </w:r>
      </w:p>
    </w:sdtContent>
  </w:sdt>
  <w:p w14:paraId="7B95538E" w14:textId="77777777" w:rsidR="005F53BE" w:rsidRDefault="005F53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8F33" w14:textId="77777777" w:rsidR="009E3448" w:rsidRDefault="009E3448" w:rsidP="008822F9">
      <w:pPr>
        <w:spacing w:after="0" w:line="240" w:lineRule="auto"/>
      </w:pPr>
      <w:r>
        <w:separator/>
      </w:r>
    </w:p>
  </w:footnote>
  <w:footnote w:type="continuationSeparator" w:id="0">
    <w:p w14:paraId="67DA0685" w14:textId="77777777" w:rsidR="009E3448" w:rsidRDefault="009E3448" w:rsidP="0088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F228" w14:textId="77777777" w:rsidR="005F53BE" w:rsidRDefault="005F53BE" w:rsidP="008E212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D478B9" wp14:editId="6028244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A740A8" w14:textId="77777777" w:rsidR="005F53BE" w:rsidRDefault="00000000">
                          <w:pPr>
                            <w:pStyle w:val="Intestazion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olo"/>
                              <w:tag w:val=""/>
                              <w:id w:val="18761931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F53BE">
                                <w:rPr>
                                  <w:caps/>
                                  <w:color w:val="FFFFFF" w:themeColor="background1"/>
                                </w:rPr>
                                <w:t>DIREZIONE TECNICA PROVINCIALE C.S.I. VENEZIA</w:t>
                              </w:r>
                            </w:sdtContent>
                          </w:sdt>
                          <w:r w:rsidR="005F53BE">
                            <w:rPr>
                              <w:caps/>
                              <w:color w:val="FFFFFF" w:themeColor="background1"/>
                            </w:rPr>
                            <w:t>- COMMISSIONE CALCIO A CINQUE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6D478B9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" o:allowoverlap="f" fillcolor="#2e74b5 [2404]" stroked="f" strokeweight="1pt">
              <v:textbox style="mso-fit-shape-to-text:t">
                <w:txbxContent>
                  <w:p w14:paraId="7AA740A8" w14:textId="77777777" w:rsidR="005F53BE" w:rsidRDefault="00000000">
                    <w:pPr>
                      <w:pStyle w:val="Intestazione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olo"/>
                        <w:tag w:val=""/>
                        <w:id w:val="187619317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F53BE">
                          <w:rPr>
                            <w:caps/>
                            <w:color w:val="FFFFFF" w:themeColor="background1"/>
                          </w:rPr>
                          <w:t>DIREZIONE TECNICA PROVINCIALE C.S.I. VENEZIA</w:t>
                        </w:r>
                      </w:sdtContent>
                    </w:sdt>
                    <w:r w:rsidR="005F53BE">
                      <w:rPr>
                        <w:caps/>
                        <w:color w:val="FFFFFF" w:themeColor="background1"/>
                      </w:rPr>
                      <w:t>- COMMISSIONE CALCIO A CINQUE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996"/>
    <w:multiLevelType w:val="hybridMultilevel"/>
    <w:tmpl w:val="7122BE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3A79"/>
    <w:multiLevelType w:val="hybridMultilevel"/>
    <w:tmpl w:val="F9E8D5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6B4"/>
    <w:multiLevelType w:val="multilevel"/>
    <w:tmpl w:val="19AE6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4303"/>
    <w:multiLevelType w:val="hybridMultilevel"/>
    <w:tmpl w:val="19AE69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88D"/>
    <w:multiLevelType w:val="hybridMultilevel"/>
    <w:tmpl w:val="1898C3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D4299E8">
      <w:start w:val="10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8E4"/>
    <w:multiLevelType w:val="hybridMultilevel"/>
    <w:tmpl w:val="C87E40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7AE"/>
    <w:multiLevelType w:val="hybridMultilevel"/>
    <w:tmpl w:val="C840B4DC"/>
    <w:lvl w:ilvl="0" w:tplc="75D6F7CA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25FCE"/>
    <w:multiLevelType w:val="hybridMultilevel"/>
    <w:tmpl w:val="4FB06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72607"/>
    <w:multiLevelType w:val="hybridMultilevel"/>
    <w:tmpl w:val="596639EE"/>
    <w:lvl w:ilvl="0" w:tplc="4F969234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41A8D"/>
    <w:multiLevelType w:val="hybridMultilevel"/>
    <w:tmpl w:val="8E04B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72D8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C759FF"/>
    <w:multiLevelType w:val="hybridMultilevel"/>
    <w:tmpl w:val="A0709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E5AB0"/>
    <w:multiLevelType w:val="hybridMultilevel"/>
    <w:tmpl w:val="C622A6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05103"/>
    <w:multiLevelType w:val="multilevel"/>
    <w:tmpl w:val="3796FE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B6637"/>
    <w:multiLevelType w:val="hybridMultilevel"/>
    <w:tmpl w:val="2C7609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A4F6F"/>
    <w:multiLevelType w:val="hybridMultilevel"/>
    <w:tmpl w:val="3796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A662B"/>
    <w:multiLevelType w:val="hybridMultilevel"/>
    <w:tmpl w:val="BB1E27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076FA"/>
    <w:multiLevelType w:val="hybridMultilevel"/>
    <w:tmpl w:val="549EC1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84873">
    <w:abstractNumId w:val="10"/>
  </w:num>
  <w:num w:numId="2" w16cid:durableId="1708750254">
    <w:abstractNumId w:val="15"/>
  </w:num>
  <w:num w:numId="3" w16cid:durableId="856114137">
    <w:abstractNumId w:val="13"/>
  </w:num>
  <w:num w:numId="4" w16cid:durableId="798691795">
    <w:abstractNumId w:val="3"/>
  </w:num>
  <w:num w:numId="5" w16cid:durableId="1104886527">
    <w:abstractNumId w:val="2"/>
  </w:num>
  <w:num w:numId="6" w16cid:durableId="851257485">
    <w:abstractNumId w:val="12"/>
  </w:num>
  <w:num w:numId="7" w16cid:durableId="2005930811">
    <w:abstractNumId w:val="11"/>
  </w:num>
  <w:num w:numId="8" w16cid:durableId="722603505">
    <w:abstractNumId w:val="6"/>
  </w:num>
  <w:num w:numId="9" w16cid:durableId="246112273">
    <w:abstractNumId w:val="0"/>
  </w:num>
  <w:num w:numId="10" w16cid:durableId="152062920">
    <w:abstractNumId w:val="9"/>
  </w:num>
  <w:num w:numId="11" w16cid:durableId="724177545">
    <w:abstractNumId w:val="8"/>
  </w:num>
  <w:num w:numId="12" w16cid:durableId="736128783">
    <w:abstractNumId w:val="14"/>
  </w:num>
  <w:num w:numId="13" w16cid:durableId="114908708">
    <w:abstractNumId w:val="4"/>
  </w:num>
  <w:num w:numId="14" w16cid:durableId="564292260">
    <w:abstractNumId w:val="16"/>
  </w:num>
  <w:num w:numId="15" w16cid:durableId="361396306">
    <w:abstractNumId w:val="1"/>
  </w:num>
  <w:num w:numId="16" w16cid:durableId="296689265">
    <w:abstractNumId w:val="7"/>
  </w:num>
  <w:num w:numId="17" w16cid:durableId="2107774057">
    <w:abstractNumId w:val="17"/>
  </w:num>
  <w:num w:numId="18" w16cid:durableId="1771119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F9"/>
    <w:rsid w:val="00002019"/>
    <w:rsid w:val="00025926"/>
    <w:rsid w:val="0005679D"/>
    <w:rsid w:val="00080602"/>
    <w:rsid w:val="00093752"/>
    <w:rsid w:val="000A36F1"/>
    <w:rsid w:val="00171AB2"/>
    <w:rsid w:val="001811CC"/>
    <w:rsid w:val="001A56B7"/>
    <w:rsid w:val="001C3374"/>
    <w:rsid w:val="001D3C88"/>
    <w:rsid w:val="00224E43"/>
    <w:rsid w:val="00257354"/>
    <w:rsid w:val="002B5CD2"/>
    <w:rsid w:val="002F13FB"/>
    <w:rsid w:val="00340730"/>
    <w:rsid w:val="0035026E"/>
    <w:rsid w:val="00367765"/>
    <w:rsid w:val="00367F7A"/>
    <w:rsid w:val="003D0B59"/>
    <w:rsid w:val="004032D2"/>
    <w:rsid w:val="00442DAA"/>
    <w:rsid w:val="00460C11"/>
    <w:rsid w:val="00467E40"/>
    <w:rsid w:val="00480774"/>
    <w:rsid w:val="00487FBD"/>
    <w:rsid w:val="004A0B77"/>
    <w:rsid w:val="0050471C"/>
    <w:rsid w:val="00563294"/>
    <w:rsid w:val="00587A39"/>
    <w:rsid w:val="005F53BE"/>
    <w:rsid w:val="00602E00"/>
    <w:rsid w:val="006263D6"/>
    <w:rsid w:val="00670BBE"/>
    <w:rsid w:val="0067108A"/>
    <w:rsid w:val="006C7647"/>
    <w:rsid w:val="00710C8A"/>
    <w:rsid w:val="00717149"/>
    <w:rsid w:val="007239A7"/>
    <w:rsid w:val="0073469B"/>
    <w:rsid w:val="00737A22"/>
    <w:rsid w:val="00757C28"/>
    <w:rsid w:val="00757E01"/>
    <w:rsid w:val="007653E6"/>
    <w:rsid w:val="007C333C"/>
    <w:rsid w:val="00831A5E"/>
    <w:rsid w:val="00836278"/>
    <w:rsid w:val="00853182"/>
    <w:rsid w:val="0086759B"/>
    <w:rsid w:val="008822F9"/>
    <w:rsid w:val="0089055C"/>
    <w:rsid w:val="0089472D"/>
    <w:rsid w:val="008E1DB6"/>
    <w:rsid w:val="008E2126"/>
    <w:rsid w:val="00912313"/>
    <w:rsid w:val="0094770F"/>
    <w:rsid w:val="00963DB0"/>
    <w:rsid w:val="009B7033"/>
    <w:rsid w:val="009E3448"/>
    <w:rsid w:val="009E7933"/>
    <w:rsid w:val="00A0224D"/>
    <w:rsid w:val="00A04546"/>
    <w:rsid w:val="00A17B1F"/>
    <w:rsid w:val="00A316FF"/>
    <w:rsid w:val="00A3536B"/>
    <w:rsid w:val="00A41D6E"/>
    <w:rsid w:val="00A52A75"/>
    <w:rsid w:val="00AA2897"/>
    <w:rsid w:val="00AB1168"/>
    <w:rsid w:val="00AD5D06"/>
    <w:rsid w:val="00B97AE3"/>
    <w:rsid w:val="00BC0A5F"/>
    <w:rsid w:val="00BF4AB2"/>
    <w:rsid w:val="00C673FD"/>
    <w:rsid w:val="00C765B5"/>
    <w:rsid w:val="00C76F34"/>
    <w:rsid w:val="00C8081A"/>
    <w:rsid w:val="00CA7F4C"/>
    <w:rsid w:val="00CC3717"/>
    <w:rsid w:val="00D0435E"/>
    <w:rsid w:val="00D0482D"/>
    <w:rsid w:val="00D16789"/>
    <w:rsid w:val="00D47175"/>
    <w:rsid w:val="00D7578E"/>
    <w:rsid w:val="00DA63C9"/>
    <w:rsid w:val="00E231E0"/>
    <w:rsid w:val="00E26FC3"/>
    <w:rsid w:val="00E430A5"/>
    <w:rsid w:val="00E574C2"/>
    <w:rsid w:val="00EA7838"/>
    <w:rsid w:val="00EC0DEB"/>
    <w:rsid w:val="00EF675E"/>
    <w:rsid w:val="00F2278C"/>
    <w:rsid w:val="00F27E35"/>
    <w:rsid w:val="00F40882"/>
    <w:rsid w:val="00F519A3"/>
    <w:rsid w:val="00FB2355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55D8"/>
  <w15:docId w15:val="{9E4F1610-E6D0-4B0F-9D5B-A1F31A92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2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82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57E01"/>
    <w:pPr>
      <w:keepNext/>
      <w:tabs>
        <w:tab w:val="left" w:pos="5103"/>
      </w:tabs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57E01"/>
    <w:pPr>
      <w:keepNext/>
      <w:tabs>
        <w:tab w:val="left" w:pos="5670"/>
      </w:tabs>
      <w:spacing w:after="0" w:line="240" w:lineRule="auto"/>
      <w:jc w:val="both"/>
      <w:outlineLvl w:val="5"/>
    </w:pPr>
    <w:rPr>
      <w:rFonts w:ascii="Comic Sans MS" w:eastAsia="Times New Roman" w:hAnsi="Comic Sans MS" w:cs="Times New Roman"/>
      <w:bCs/>
      <w:sz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822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22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22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iferimentointenso">
    <w:name w:val="Intense Reference"/>
    <w:basedOn w:val="Carpredefinitoparagrafo"/>
    <w:uiPriority w:val="32"/>
    <w:qFormat/>
    <w:rsid w:val="008822F9"/>
    <w:rPr>
      <w:b/>
      <w:bCs/>
      <w:smallCaps/>
      <w:color w:val="5B9BD5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22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22F9"/>
    <w:rPr>
      <w:i/>
      <w:iCs/>
      <w:color w:val="5B9BD5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882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2F9"/>
  </w:style>
  <w:style w:type="paragraph" w:styleId="Pidipagina">
    <w:name w:val="footer"/>
    <w:basedOn w:val="Normale"/>
    <w:link w:val="PidipaginaCarattere"/>
    <w:uiPriority w:val="99"/>
    <w:unhideWhenUsed/>
    <w:rsid w:val="00882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2F9"/>
  </w:style>
  <w:style w:type="character" w:styleId="Numeropagina">
    <w:name w:val="page number"/>
    <w:basedOn w:val="Carpredefinitoparagrafo"/>
    <w:uiPriority w:val="99"/>
    <w:unhideWhenUsed/>
    <w:rsid w:val="008822F9"/>
  </w:style>
  <w:style w:type="paragraph" w:styleId="Paragrafoelenco">
    <w:name w:val="List Paragraph"/>
    <w:basedOn w:val="Normale"/>
    <w:uiPriority w:val="34"/>
    <w:qFormat/>
    <w:rsid w:val="00AD5D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F4C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765B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765B5"/>
    <w:rPr>
      <w:rFonts w:ascii="Calibri" w:hAnsi="Calibri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05679D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757E01"/>
    <w:rPr>
      <w:rFonts w:ascii="Arial Narrow" w:eastAsia="Times New Roman" w:hAnsi="Arial Narrow" w:cs="Times New Roman"/>
      <w:b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57E01"/>
    <w:rPr>
      <w:rFonts w:ascii="Comic Sans MS" w:eastAsia="Times New Roman" w:hAnsi="Comic Sans MS" w:cs="Times New Roman"/>
      <w:bCs/>
      <w:sz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rsid w:val="00757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57E01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iven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7D88-4354-44B5-B4A4-6C5F02EF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TECNICA PROVINCIALE C.S.I. VENEZIA</vt:lpstr>
    </vt:vector>
  </TitlesOfParts>
  <Company>Hewlett-Packard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TECNICA PROVINCIALE C.S.I. VENEZIA</dc:title>
  <dc:creator>Francesco Semenzato</dc:creator>
  <cp:lastModifiedBy>Luca Silvestri</cp:lastModifiedBy>
  <cp:revision>2</cp:revision>
  <cp:lastPrinted>2014-12-18T10:19:00Z</cp:lastPrinted>
  <dcterms:created xsi:type="dcterms:W3CDTF">2023-09-13T14:35:00Z</dcterms:created>
  <dcterms:modified xsi:type="dcterms:W3CDTF">2023-09-13T14:35:00Z</dcterms:modified>
</cp:coreProperties>
</file>